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66564" w14:textId="77777777" w:rsidR="009A3D2E" w:rsidRDefault="009A3D2E" w:rsidP="00660F78"/>
    <w:p w14:paraId="238CB15B" w14:textId="77777777" w:rsidR="00660F78" w:rsidRDefault="00660F78" w:rsidP="00660F78"/>
    <w:p w14:paraId="677CA5A1" w14:textId="438068C2" w:rsidR="00660F78" w:rsidRPr="00DC5747" w:rsidRDefault="00660F78" w:rsidP="00660F78">
      <w:pPr>
        <w:tabs>
          <w:tab w:val="right" w:pos="9900"/>
        </w:tabs>
        <w:rPr>
          <w:rFonts w:ascii="Segoe UI" w:hAnsi="Segoe UI" w:cs="Segoe UI"/>
        </w:rPr>
      </w:pPr>
      <w:r w:rsidRPr="00DC5747">
        <w:rPr>
          <w:rFonts w:ascii="Segoe UI" w:hAnsi="Segoe UI" w:cs="Segoe UI"/>
          <w:b/>
        </w:rPr>
        <w:t>P4</w:t>
      </w:r>
      <w:r w:rsidR="004B05FE">
        <w:rPr>
          <w:rFonts w:ascii="Segoe UI" w:hAnsi="Segoe UI" w:cs="Segoe UI"/>
          <w:b/>
        </w:rPr>
        <w:t>5</w:t>
      </w:r>
      <w:r w:rsidR="00EB4057">
        <w:rPr>
          <w:rFonts w:ascii="Segoe UI" w:hAnsi="Segoe UI" w:cs="Segoe UI"/>
          <w:b/>
        </w:rPr>
        <w:t>74</w:t>
      </w:r>
      <w:r w:rsidRPr="00DC5747">
        <w:rPr>
          <w:rFonts w:ascii="Segoe UI" w:hAnsi="Segoe UI" w:cs="Segoe UI"/>
        </w:rPr>
        <w:tab/>
        <w:t>Page 1</w:t>
      </w:r>
    </w:p>
    <w:p w14:paraId="33EB0CD2" w14:textId="1E96C8E1" w:rsidR="00153E60" w:rsidRDefault="00C90840" w:rsidP="00153E60">
      <w:pPr>
        <w:spacing w:line="480" w:lineRule="auto"/>
        <w:jc w:val="center"/>
        <w:rPr>
          <w:rFonts w:ascii="Segoe UI" w:hAnsi="Segoe UI" w:cs="Segoe UI"/>
          <w:b/>
          <w:u w:val="single"/>
        </w:rPr>
      </w:pPr>
      <w:r>
        <w:rPr>
          <w:rFonts w:ascii="Segoe UI" w:hAnsi="Segoe UI" w:cs="Segoe UI"/>
          <w:b/>
          <w:u w:val="single"/>
        </w:rPr>
        <w:t xml:space="preserve">EUROQUARTZ </w:t>
      </w:r>
      <w:r w:rsidR="00153E60">
        <w:rPr>
          <w:rFonts w:ascii="Segoe UI" w:hAnsi="Segoe UI" w:cs="Segoe UI"/>
          <w:b/>
          <w:u w:val="single"/>
        </w:rPr>
        <w:t>SHOW</w:t>
      </w:r>
      <w:r w:rsidR="00545D13">
        <w:rPr>
          <w:rFonts w:ascii="Segoe UI" w:hAnsi="Segoe UI" w:cs="Segoe UI"/>
          <w:b/>
          <w:u w:val="single"/>
        </w:rPr>
        <w:t>S</w:t>
      </w:r>
      <w:r w:rsidR="00153E60">
        <w:rPr>
          <w:rFonts w:ascii="Segoe UI" w:hAnsi="Segoe UI" w:cs="Segoe UI"/>
          <w:b/>
          <w:u w:val="single"/>
        </w:rPr>
        <w:t xml:space="preserve"> LATEST</w:t>
      </w:r>
      <w:r w:rsidR="005B209F">
        <w:rPr>
          <w:rFonts w:ascii="Segoe UI" w:hAnsi="Segoe UI" w:cs="Segoe UI"/>
          <w:b/>
          <w:u w:val="single"/>
        </w:rPr>
        <w:t xml:space="preserve"> </w:t>
      </w:r>
      <w:r w:rsidR="004B05FE">
        <w:rPr>
          <w:rFonts w:ascii="Segoe UI" w:hAnsi="Segoe UI" w:cs="Segoe UI"/>
          <w:b/>
          <w:u w:val="single"/>
        </w:rPr>
        <w:t xml:space="preserve">FREQUENCY </w:t>
      </w:r>
      <w:r w:rsidR="00153E60">
        <w:rPr>
          <w:rFonts w:ascii="Segoe UI" w:hAnsi="Segoe UI" w:cs="Segoe UI"/>
          <w:b/>
          <w:u w:val="single"/>
        </w:rPr>
        <w:t>CONTROL COMPONENTS</w:t>
      </w:r>
    </w:p>
    <w:p w14:paraId="5B57AD61" w14:textId="402950BA" w:rsidR="00660F78" w:rsidRDefault="004B05FE" w:rsidP="005B209F">
      <w:pPr>
        <w:spacing w:line="480" w:lineRule="auto"/>
        <w:jc w:val="center"/>
        <w:rPr>
          <w:rFonts w:ascii="Segoe UI" w:hAnsi="Segoe UI" w:cs="Segoe UI"/>
          <w:b/>
          <w:u w:val="single"/>
        </w:rPr>
      </w:pPr>
      <w:r>
        <w:rPr>
          <w:rFonts w:ascii="Segoe UI" w:hAnsi="Segoe UI" w:cs="Segoe UI"/>
          <w:b/>
          <w:u w:val="single"/>
        </w:rPr>
        <w:t xml:space="preserve"> AT </w:t>
      </w:r>
      <w:r w:rsidR="00394093">
        <w:rPr>
          <w:rFonts w:ascii="Segoe UI" w:hAnsi="Segoe UI" w:cs="Segoe UI"/>
          <w:b/>
          <w:u w:val="single"/>
        </w:rPr>
        <w:t>ELECTRONICA</w:t>
      </w:r>
      <w:r>
        <w:rPr>
          <w:rFonts w:ascii="Segoe UI" w:hAnsi="Segoe UI" w:cs="Segoe UI"/>
          <w:b/>
          <w:u w:val="single"/>
        </w:rPr>
        <w:t xml:space="preserve"> 201</w:t>
      </w:r>
      <w:r w:rsidR="00153E60">
        <w:rPr>
          <w:rFonts w:ascii="Segoe UI" w:hAnsi="Segoe UI" w:cs="Segoe UI"/>
          <w:b/>
          <w:u w:val="single"/>
        </w:rPr>
        <w:t>8</w:t>
      </w:r>
    </w:p>
    <w:p w14:paraId="4DA33AF4" w14:textId="49746961" w:rsidR="00563B54" w:rsidRDefault="00652A43" w:rsidP="00527868">
      <w:pPr>
        <w:spacing w:line="360" w:lineRule="auto"/>
        <w:jc w:val="both"/>
        <w:rPr>
          <w:rFonts w:ascii="Segoe UI" w:hAnsi="Segoe UI" w:cs="Segoe UI"/>
        </w:rPr>
      </w:pPr>
      <w:r w:rsidRPr="00652A43">
        <w:rPr>
          <w:rFonts w:ascii="Segoe UI" w:hAnsi="Segoe UI" w:cs="Segoe UI"/>
        </w:rPr>
        <w:t>Freq</w:t>
      </w:r>
      <w:r w:rsidR="004B05FE">
        <w:rPr>
          <w:rFonts w:ascii="Segoe UI" w:hAnsi="Segoe UI" w:cs="Segoe UI"/>
        </w:rPr>
        <w:t xml:space="preserve">uency control specialist, Euroquartz is </w:t>
      </w:r>
      <w:r w:rsidR="008B2F78">
        <w:rPr>
          <w:rFonts w:ascii="Segoe UI" w:hAnsi="Segoe UI" w:cs="Segoe UI"/>
        </w:rPr>
        <w:t xml:space="preserve">exhibiting its latest </w:t>
      </w:r>
      <w:r w:rsidR="005B209F">
        <w:rPr>
          <w:rFonts w:ascii="Segoe UI" w:hAnsi="Segoe UI" w:cs="Segoe UI"/>
        </w:rPr>
        <w:t>range</w:t>
      </w:r>
      <w:r w:rsidR="004B05FE">
        <w:rPr>
          <w:rFonts w:ascii="Segoe UI" w:hAnsi="Segoe UI" w:cs="Segoe UI"/>
        </w:rPr>
        <w:t>s</w:t>
      </w:r>
      <w:r w:rsidR="005B209F">
        <w:rPr>
          <w:rFonts w:ascii="Segoe UI" w:hAnsi="Segoe UI" w:cs="Segoe UI"/>
        </w:rPr>
        <w:t xml:space="preserve"> of </w:t>
      </w:r>
      <w:r w:rsidR="008B2F78">
        <w:rPr>
          <w:rFonts w:ascii="Segoe UI" w:hAnsi="Segoe UI" w:cs="Segoe UI"/>
        </w:rPr>
        <w:t xml:space="preserve">frequency control products </w:t>
      </w:r>
      <w:r w:rsidR="00563B54">
        <w:rPr>
          <w:rFonts w:ascii="Segoe UI" w:hAnsi="Segoe UI" w:cs="Segoe UI"/>
        </w:rPr>
        <w:t xml:space="preserve">at the forthcoming </w:t>
      </w:r>
      <w:r w:rsidR="00EB4057">
        <w:rPr>
          <w:rFonts w:ascii="Segoe UI" w:hAnsi="Segoe UI" w:cs="Segoe UI"/>
        </w:rPr>
        <w:t xml:space="preserve">Electronica </w:t>
      </w:r>
      <w:r w:rsidR="00545D13">
        <w:rPr>
          <w:rFonts w:ascii="Segoe UI" w:hAnsi="Segoe UI" w:cs="Segoe UI"/>
        </w:rPr>
        <w:t xml:space="preserve">exhibition </w:t>
      </w:r>
      <w:r w:rsidR="00EB4057">
        <w:rPr>
          <w:rFonts w:ascii="Segoe UI" w:hAnsi="Segoe UI" w:cs="Segoe UI"/>
        </w:rPr>
        <w:t>(13</w:t>
      </w:r>
      <w:r w:rsidR="00EB4057" w:rsidRPr="00EB4057">
        <w:rPr>
          <w:rFonts w:ascii="Segoe UI" w:hAnsi="Segoe UI" w:cs="Segoe UI"/>
          <w:vertAlign w:val="superscript"/>
        </w:rPr>
        <w:t>th</w:t>
      </w:r>
      <w:r w:rsidR="00EB4057">
        <w:rPr>
          <w:rFonts w:ascii="Segoe UI" w:hAnsi="Segoe UI" w:cs="Segoe UI"/>
        </w:rPr>
        <w:t xml:space="preserve"> to 16</w:t>
      </w:r>
      <w:r w:rsidR="00EB4057" w:rsidRPr="00EB4057">
        <w:rPr>
          <w:rFonts w:ascii="Segoe UI" w:hAnsi="Segoe UI" w:cs="Segoe UI"/>
          <w:vertAlign w:val="superscript"/>
        </w:rPr>
        <w:t>th</w:t>
      </w:r>
      <w:r w:rsidR="00EB4057">
        <w:rPr>
          <w:rFonts w:ascii="Segoe UI" w:hAnsi="Segoe UI" w:cs="Segoe UI"/>
        </w:rPr>
        <w:t xml:space="preserve"> November, Messe</w:t>
      </w:r>
      <w:r w:rsidR="0010016D">
        <w:rPr>
          <w:rFonts w:ascii="Segoe UI" w:hAnsi="Segoe UI" w:cs="Segoe UI"/>
        </w:rPr>
        <w:t>,</w:t>
      </w:r>
      <w:r w:rsidR="00EB4057">
        <w:rPr>
          <w:rFonts w:ascii="Segoe UI" w:hAnsi="Segoe UI" w:cs="Segoe UI"/>
        </w:rPr>
        <w:t xml:space="preserve"> Munich</w:t>
      </w:r>
      <w:r w:rsidR="00210EB0">
        <w:rPr>
          <w:rFonts w:ascii="Segoe UI" w:hAnsi="Segoe UI" w:cs="Segoe UI"/>
        </w:rPr>
        <w:t>, Germany</w:t>
      </w:r>
      <w:r w:rsidR="00EB4057">
        <w:rPr>
          <w:rFonts w:ascii="Segoe UI" w:hAnsi="Segoe UI" w:cs="Segoe UI"/>
        </w:rPr>
        <w:t>)</w:t>
      </w:r>
      <w:r w:rsidR="00563B54">
        <w:rPr>
          <w:rFonts w:ascii="Segoe UI" w:hAnsi="Segoe UI" w:cs="Segoe UI"/>
        </w:rPr>
        <w:t xml:space="preserve">. </w:t>
      </w:r>
      <w:r w:rsidR="006B0F7F">
        <w:rPr>
          <w:rFonts w:ascii="Segoe UI" w:hAnsi="Segoe UI" w:cs="Segoe UI"/>
        </w:rPr>
        <w:t>Highlights include recently launched high speed current steering logic (HCSL) versions of the company’s ultra-low phase jitter EQJF clock oscillator range, ultra-low power, fast start-up, high shock resistance oscillators from Statek Inc. and a range of switchable crystal oscillators offering users the ability to provide four different frequencies.</w:t>
      </w:r>
    </w:p>
    <w:p w14:paraId="0A197EE2" w14:textId="41D57F59" w:rsidR="00563B54" w:rsidRDefault="00563B54" w:rsidP="00527868">
      <w:pPr>
        <w:spacing w:line="360" w:lineRule="auto"/>
        <w:jc w:val="both"/>
        <w:rPr>
          <w:rFonts w:ascii="Segoe UI" w:hAnsi="Segoe UI" w:cs="Segoe UI"/>
        </w:rPr>
      </w:pPr>
    </w:p>
    <w:p w14:paraId="36834396" w14:textId="49CE7CA1" w:rsidR="006B0F7F" w:rsidRDefault="006B467F" w:rsidP="00527868">
      <w:pPr>
        <w:spacing w:line="360" w:lineRule="auto"/>
        <w:jc w:val="both"/>
        <w:rPr>
          <w:rFonts w:ascii="Segoe UI" w:hAnsi="Segoe UI" w:cs="Segoe UI"/>
        </w:rPr>
      </w:pPr>
      <w:r>
        <w:rPr>
          <w:rFonts w:ascii="Segoe UI" w:hAnsi="Segoe UI" w:cs="Segoe UI"/>
        </w:rPr>
        <w:t>Offering a range of frequencies from 50 to 700MHz, u</w:t>
      </w:r>
      <w:r w:rsidR="00791969">
        <w:rPr>
          <w:rFonts w:ascii="Segoe UI" w:hAnsi="Segoe UI" w:cs="Segoe UI"/>
        </w:rPr>
        <w:t>ltra-low phase jitter EQJF clock oscillator</w:t>
      </w:r>
      <w:r>
        <w:rPr>
          <w:rFonts w:ascii="Segoe UI" w:hAnsi="Segoe UI" w:cs="Segoe UI"/>
        </w:rPr>
        <w:t>s with</w:t>
      </w:r>
      <w:r w:rsidR="00791969">
        <w:rPr>
          <w:rFonts w:ascii="Segoe UI" w:hAnsi="Segoe UI" w:cs="Segoe UI"/>
        </w:rPr>
        <w:t xml:space="preserve"> HCSL outputs deliver a less “noisy” solution compared with static logic types, a major benefit for mixed low voltage signal processing and essential in applications such as optical communications, PCI-Express and Intel chipsets etc.</w:t>
      </w:r>
      <w:r>
        <w:rPr>
          <w:rFonts w:ascii="Segoe UI" w:hAnsi="Segoe UI" w:cs="Segoe UI"/>
        </w:rPr>
        <w:t xml:space="preserve"> With phase jitter of 150fs typical, 300fs maximum, this new generation of oscillators is produced in the UK and available for delivery in one to two weeks. HCSL offers the fastest switching speeds with power consumption – at 94mA typical, 115mA maximum – lying between LVCS and LVPECL types.</w:t>
      </w:r>
    </w:p>
    <w:p w14:paraId="6B612473" w14:textId="77777777" w:rsidR="006B467F" w:rsidRDefault="006B467F" w:rsidP="00527868">
      <w:pPr>
        <w:spacing w:line="360" w:lineRule="auto"/>
        <w:jc w:val="both"/>
        <w:rPr>
          <w:rFonts w:ascii="Segoe UI" w:hAnsi="Segoe UI" w:cs="Segoe UI"/>
        </w:rPr>
      </w:pPr>
    </w:p>
    <w:p w14:paraId="0F254838" w14:textId="7C834B29" w:rsidR="005B209F" w:rsidRDefault="00563B54" w:rsidP="00527868">
      <w:pPr>
        <w:spacing w:line="360" w:lineRule="auto"/>
        <w:jc w:val="both"/>
        <w:rPr>
          <w:rFonts w:ascii="Segoe UI" w:hAnsi="Segoe UI" w:cs="Segoe UI"/>
        </w:rPr>
      </w:pPr>
      <w:r>
        <w:rPr>
          <w:rFonts w:ascii="Segoe UI" w:hAnsi="Segoe UI" w:cs="Segoe UI"/>
        </w:rPr>
        <w:t xml:space="preserve">EQJF series </w:t>
      </w:r>
      <w:r w:rsidR="00210EB0">
        <w:rPr>
          <w:rFonts w:ascii="Segoe UI" w:hAnsi="Segoe UI" w:cs="Segoe UI"/>
        </w:rPr>
        <w:t xml:space="preserve">HCSL </w:t>
      </w:r>
      <w:r>
        <w:rPr>
          <w:rFonts w:ascii="Segoe UI" w:hAnsi="Segoe UI" w:cs="Segoe UI"/>
        </w:rPr>
        <w:t>oscillators feature a choice of s</w:t>
      </w:r>
      <w:r w:rsidR="005B209F">
        <w:rPr>
          <w:rFonts w:ascii="Segoe UI" w:hAnsi="Segoe UI" w:cs="Segoe UI"/>
        </w:rPr>
        <w:t>upply voltage</w:t>
      </w:r>
      <w:r w:rsidR="00296203">
        <w:rPr>
          <w:rFonts w:ascii="Segoe UI" w:hAnsi="Segoe UI" w:cs="Segoe UI"/>
        </w:rPr>
        <w:t>s –</w:t>
      </w:r>
      <w:r>
        <w:rPr>
          <w:rFonts w:ascii="Segoe UI" w:hAnsi="Segoe UI" w:cs="Segoe UI"/>
        </w:rPr>
        <w:t xml:space="preserve"> 1.8, 2.5 or 3.3V </w:t>
      </w:r>
      <w:r w:rsidR="00296203">
        <w:rPr>
          <w:rFonts w:ascii="Segoe UI" w:hAnsi="Segoe UI" w:cs="Segoe UI"/>
        </w:rPr>
        <w:t xml:space="preserve">– </w:t>
      </w:r>
      <w:r w:rsidR="00210EB0">
        <w:rPr>
          <w:rFonts w:ascii="Segoe UI" w:hAnsi="Segoe UI" w:cs="Segoe UI"/>
        </w:rPr>
        <w:t>with f</w:t>
      </w:r>
      <w:r w:rsidR="00296203">
        <w:rPr>
          <w:rFonts w:ascii="Segoe UI" w:hAnsi="Segoe UI" w:cs="Segoe UI"/>
        </w:rPr>
        <w:t>requency stability specifications of</w:t>
      </w:r>
      <w:r>
        <w:rPr>
          <w:rFonts w:ascii="Segoe UI" w:hAnsi="Segoe UI" w:cs="Segoe UI"/>
        </w:rPr>
        <w:t xml:space="preserve"> </w:t>
      </w:r>
      <w:r w:rsidR="00663B78">
        <w:rPr>
          <w:rFonts w:ascii="Segoe UI" w:hAnsi="Segoe UI" w:cs="Segoe UI"/>
        </w:rPr>
        <w:t>±25, ±50 and ±</w:t>
      </w:r>
      <w:r w:rsidR="00DB0E32">
        <w:rPr>
          <w:rFonts w:ascii="Segoe UI" w:hAnsi="Segoe UI" w:cs="Segoe UI"/>
        </w:rPr>
        <w:t>100ppm over</w:t>
      </w:r>
      <w:r w:rsidR="00663B78">
        <w:rPr>
          <w:rFonts w:ascii="Segoe UI" w:hAnsi="Segoe UI" w:cs="Segoe UI"/>
        </w:rPr>
        <w:t xml:space="preserve"> </w:t>
      </w:r>
      <w:r w:rsidR="00296203">
        <w:rPr>
          <w:rFonts w:ascii="Segoe UI" w:hAnsi="Segoe UI" w:cs="Segoe UI"/>
        </w:rPr>
        <w:t xml:space="preserve">both </w:t>
      </w:r>
      <w:r w:rsidR="00663B78">
        <w:rPr>
          <w:rFonts w:ascii="Segoe UI" w:hAnsi="Segoe UI" w:cs="Segoe UI"/>
        </w:rPr>
        <w:t>commercial (-10 to +70°C) and industrial (-40 to +85°C) temperature ranges</w:t>
      </w:r>
      <w:r w:rsidR="001E33A3">
        <w:rPr>
          <w:rFonts w:ascii="Segoe UI" w:hAnsi="Segoe UI" w:cs="Segoe UI"/>
        </w:rPr>
        <w:t xml:space="preserve"> available as standard</w:t>
      </w:r>
      <w:r w:rsidR="00210EB0">
        <w:rPr>
          <w:rFonts w:ascii="Segoe UI" w:hAnsi="Segoe UI" w:cs="Segoe UI"/>
        </w:rPr>
        <w:t>.</w:t>
      </w:r>
      <w:r w:rsidR="001E33A3">
        <w:rPr>
          <w:rFonts w:ascii="Segoe UI" w:hAnsi="Segoe UI" w:cs="Segoe UI"/>
        </w:rPr>
        <w:t xml:space="preserve"> </w:t>
      </w:r>
      <w:r w:rsidR="00210EB0">
        <w:rPr>
          <w:rFonts w:ascii="Segoe UI" w:hAnsi="Segoe UI" w:cs="Segoe UI"/>
        </w:rPr>
        <w:t>T</w:t>
      </w:r>
      <w:r w:rsidR="001E33A3">
        <w:rPr>
          <w:rFonts w:ascii="Segoe UI" w:hAnsi="Segoe UI" w:cs="Segoe UI"/>
        </w:rPr>
        <w:t xml:space="preserve">ighter custom </w:t>
      </w:r>
      <w:r w:rsidR="00296203">
        <w:rPr>
          <w:rFonts w:ascii="Segoe UI" w:hAnsi="Segoe UI" w:cs="Segoe UI"/>
        </w:rPr>
        <w:t xml:space="preserve">options </w:t>
      </w:r>
      <w:r w:rsidR="00210EB0">
        <w:rPr>
          <w:rFonts w:ascii="Segoe UI" w:hAnsi="Segoe UI" w:cs="Segoe UI"/>
        </w:rPr>
        <w:t xml:space="preserve">can be </w:t>
      </w:r>
      <w:r w:rsidR="00296203">
        <w:rPr>
          <w:rFonts w:ascii="Segoe UI" w:hAnsi="Segoe UI" w:cs="Segoe UI"/>
        </w:rPr>
        <w:t>supplied</w:t>
      </w:r>
      <w:r w:rsidR="001E33A3">
        <w:rPr>
          <w:rFonts w:ascii="Segoe UI" w:hAnsi="Segoe UI" w:cs="Segoe UI"/>
        </w:rPr>
        <w:t xml:space="preserve"> to special order.</w:t>
      </w:r>
    </w:p>
    <w:p w14:paraId="245054F4" w14:textId="77777777" w:rsidR="005B209F" w:rsidRDefault="005B209F" w:rsidP="00527868">
      <w:pPr>
        <w:spacing w:line="360" w:lineRule="auto"/>
        <w:jc w:val="both"/>
        <w:rPr>
          <w:rFonts w:ascii="Segoe UI" w:hAnsi="Segoe UI" w:cs="Segoe UI"/>
        </w:rPr>
      </w:pPr>
    </w:p>
    <w:p w14:paraId="38D7C87E" w14:textId="27C9AD38" w:rsidR="001E33A3" w:rsidRDefault="001E33A3" w:rsidP="00527868">
      <w:pPr>
        <w:spacing w:line="360" w:lineRule="auto"/>
        <w:jc w:val="both"/>
        <w:rPr>
          <w:rFonts w:ascii="Segoe UI" w:hAnsi="Segoe UI" w:cs="Segoe UI"/>
        </w:rPr>
      </w:pPr>
      <w:r>
        <w:rPr>
          <w:rFonts w:ascii="Segoe UI" w:hAnsi="Segoe UI" w:cs="Segoe UI"/>
        </w:rPr>
        <w:lastRenderedPageBreak/>
        <w:t>Co</w:t>
      </w:r>
      <w:r w:rsidR="00904206">
        <w:rPr>
          <w:rFonts w:ascii="Segoe UI" w:hAnsi="Segoe UI" w:cs="Segoe UI"/>
        </w:rPr>
        <w:t>mplementing the EQJF series is the EQVJF</w:t>
      </w:r>
      <w:r>
        <w:rPr>
          <w:rFonts w:ascii="Segoe UI" w:hAnsi="Segoe UI" w:cs="Segoe UI"/>
        </w:rPr>
        <w:t xml:space="preserve"> range of </w:t>
      </w:r>
      <w:r w:rsidR="00B8247E">
        <w:rPr>
          <w:rFonts w:ascii="Segoe UI" w:hAnsi="Segoe UI" w:cs="Segoe UI"/>
        </w:rPr>
        <w:t>voltage-controlled</w:t>
      </w:r>
      <w:r>
        <w:rPr>
          <w:rFonts w:ascii="Segoe UI" w:hAnsi="Segoe UI" w:cs="Segoe UI"/>
        </w:rPr>
        <w:t xml:space="preserve"> crystal oscillators (VCXOs) offering frequencies from 150 </w:t>
      </w:r>
      <w:r w:rsidR="00296203">
        <w:rPr>
          <w:rFonts w:ascii="Segoe UI" w:hAnsi="Segoe UI" w:cs="Segoe UI"/>
        </w:rPr>
        <w:t xml:space="preserve">to 700MHz </w:t>
      </w:r>
      <w:r>
        <w:rPr>
          <w:rFonts w:ascii="Segoe UI" w:hAnsi="Segoe UI" w:cs="Segoe UI"/>
        </w:rPr>
        <w:t>with identical options and similar RMS phase jitter performa</w:t>
      </w:r>
      <w:r w:rsidR="00904206">
        <w:rPr>
          <w:rFonts w:ascii="Segoe UI" w:hAnsi="Segoe UI" w:cs="Segoe UI"/>
        </w:rPr>
        <w:t>nce.</w:t>
      </w:r>
    </w:p>
    <w:p w14:paraId="3D9FB53B" w14:textId="32F86C94" w:rsidR="006B467F" w:rsidRDefault="006B467F" w:rsidP="00527868">
      <w:pPr>
        <w:spacing w:line="360" w:lineRule="auto"/>
        <w:jc w:val="both"/>
        <w:rPr>
          <w:rFonts w:ascii="Segoe UI" w:hAnsi="Segoe UI" w:cs="Segoe UI"/>
        </w:rPr>
      </w:pPr>
    </w:p>
    <w:p w14:paraId="598FC5D1" w14:textId="4A577111" w:rsidR="006B467F" w:rsidRDefault="006B467F" w:rsidP="006B467F">
      <w:pPr>
        <w:spacing w:line="360" w:lineRule="auto"/>
        <w:jc w:val="both"/>
        <w:rPr>
          <w:rFonts w:ascii="Segoe UI" w:hAnsi="Segoe UI" w:cs="Segoe UI"/>
        </w:rPr>
      </w:pPr>
      <w:r>
        <w:rPr>
          <w:rFonts w:ascii="Segoe UI" w:hAnsi="Segoe UI" w:cs="Segoe UI"/>
        </w:rPr>
        <w:t>A</w:t>
      </w:r>
      <w:bookmarkStart w:id="0" w:name="_GoBack"/>
      <w:bookmarkEnd w:id="0"/>
      <w:r>
        <w:rPr>
          <w:rFonts w:ascii="Segoe UI" w:hAnsi="Segoe UI" w:cs="Segoe UI"/>
        </w:rPr>
        <w:t xml:space="preserve">lso on show </w:t>
      </w:r>
      <w:r w:rsidR="00545D13">
        <w:rPr>
          <w:rFonts w:ascii="Segoe UI" w:hAnsi="Segoe UI" w:cs="Segoe UI"/>
        </w:rPr>
        <w:t>is</w:t>
      </w:r>
      <w:r>
        <w:rPr>
          <w:rFonts w:ascii="Segoe UI" w:hAnsi="Segoe UI" w:cs="Segoe UI"/>
        </w:rPr>
        <w:t xml:space="preserve"> </w:t>
      </w:r>
      <w:proofErr w:type="spellStart"/>
      <w:r>
        <w:rPr>
          <w:rFonts w:ascii="Segoe UI" w:hAnsi="Segoe UI" w:cs="Segoe UI"/>
        </w:rPr>
        <w:t>Statek’s</w:t>
      </w:r>
      <w:proofErr w:type="spellEnd"/>
      <w:r>
        <w:rPr>
          <w:rFonts w:ascii="Segoe UI" w:hAnsi="Segoe UI" w:cs="Segoe UI"/>
        </w:rPr>
        <w:t xml:space="preserve"> CXOLHG oscillator offering ultra-low power, fast start-up and high shock resistance characteristics in a surface-mount package measuring just 3.2 x 1.5 x 0.95mm. Features include frequency output of 32.768kHz and typical low power consumption of 1µA at 3.3V supply voltage. This is comparable with a tuning fork design while fast start-up time of 3ms typical and tight frequency stability are as good as those obtainable with AT-cut crystal designs. The new oscillator is also capable of withstanding shock up to 30,000g and above, significantly higher than that achieved by tuning fork designs.</w:t>
      </w:r>
    </w:p>
    <w:p w14:paraId="7BA4C886" w14:textId="77777777" w:rsidR="006B467F" w:rsidRDefault="006B467F" w:rsidP="006B467F">
      <w:pPr>
        <w:spacing w:line="360" w:lineRule="auto"/>
        <w:jc w:val="both"/>
        <w:rPr>
          <w:rFonts w:ascii="Segoe UI" w:hAnsi="Segoe UI" w:cs="Segoe UI"/>
        </w:rPr>
      </w:pPr>
    </w:p>
    <w:p w14:paraId="7BADC891" w14:textId="4A20A85F" w:rsidR="006B467F" w:rsidRDefault="006B467F" w:rsidP="006B467F">
      <w:pPr>
        <w:spacing w:line="360" w:lineRule="auto"/>
        <w:jc w:val="both"/>
        <w:rPr>
          <w:rFonts w:ascii="Segoe UI" w:hAnsi="Segoe UI" w:cs="Segoe UI"/>
        </w:rPr>
      </w:pPr>
      <w:r>
        <w:rPr>
          <w:rFonts w:ascii="Segoe UI" w:hAnsi="Segoe UI" w:cs="Segoe UI"/>
        </w:rPr>
        <w:t>With full military testing available, Statek’s CXOLHG oscillator also offers low acceleration sensitivity, typically 0.5ppb/g, essential in aerospace applications.</w:t>
      </w:r>
    </w:p>
    <w:p w14:paraId="54F467AC" w14:textId="77777777" w:rsidR="006B467F" w:rsidRDefault="006B467F" w:rsidP="006B467F">
      <w:pPr>
        <w:spacing w:line="360" w:lineRule="auto"/>
        <w:jc w:val="both"/>
        <w:rPr>
          <w:rFonts w:ascii="Segoe UI" w:hAnsi="Segoe UI" w:cs="Segoe UI"/>
        </w:rPr>
      </w:pPr>
    </w:p>
    <w:p w14:paraId="7F6A42ED" w14:textId="768001DE" w:rsidR="006B467F" w:rsidRDefault="006B467F" w:rsidP="006B467F">
      <w:pPr>
        <w:spacing w:line="360" w:lineRule="auto"/>
        <w:jc w:val="both"/>
        <w:rPr>
          <w:rFonts w:ascii="Segoe UI" w:hAnsi="Segoe UI" w:cs="Segoe UI"/>
        </w:rPr>
      </w:pPr>
      <w:r>
        <w:rPr>
          <w:rFonts w:ascii="Segoe UI" w:hAnsi="Segoe UI" w:cs="Segoe UI"/>
        </w:rPr>
        <w:t xml:space="preserve">Specifications include supply voltage range from 1.8 to 3.3V, calibration tolerance of ±25ppm, output load (CMOS) of 15pF and ageing of ±3ppm in first year. Frequency stability is ±10 to ±50ppm over commercial temperature range </w:t>
      </w:r>
      <w:r w:rsidR="00210EB0">
        <w:rPr>
          <w:rFonts w:ascii="Segoe UI" w:hAnsi="Segoe UI" w:cs="Segoe UI"/>
        </w:rPr>
        <w:t xml:space="preserve">from </w:t>
      </w:r>
      <w:r>
        <w:rPr>
          <w:rFonts w:ascii="Segoe UI" w:hAnsi="Segoe UI" w:cs="Segoe UI"/>
        </w:rPr>
        <w:t>0 to +70°C, ±20 to ±50ppm over industrial temperature range from -40 to +85°C, and ±35 to ±50ppm over military temperature range from -55 to +125°C. Shock options encompass 30,000, 50,000, 75,000 and 100,000g (0.3ms, ½ sine) while vibration survival is 20g, 10 to 2000Hz, swept sine.</w:t>
      </w:r>
    </w:p>
    <w:p w14:paraId="20B21A41" w14:textId="77777777" w:rsidR="00D45872" w:rsidRDefault="00D45872" w:rsidP="006B467F">
      <w:pPr>
        <w:spacing w:line="360" w:lineRule="auto"/>
        <w:jc w:val="both"/>
        <w:rPr>
          <w:rFonts w:ascii="Segoe UI" w:hAnsi="Segoe UI" w:cs="Segoe UI"/>
        </w:rPr>
        <w:sectPr w:rsidR="00D45872" w:rsidSect="00B32CEA">
          <w:headerReference w:type="default" r:id="rId8"/>
          <w:footerReference w:type="default" r:id="rId9"/>
          <w:headerReference w:type="first" r:id="rId10"/>
          <w:footerReference w:type="first" r:id="rId11"/>
          <w:pgSz w:w="11906" w:h="16838"/>
          <w:pgMar w:top="719" w:right="926" w:bottom="899" w:left="1080" w:header="708" w:footer="708" w:gutter="0"/>
          <w:cols w:space="708"/>
          <w:titlePg/>
          <w:docGrid w:linePitch="360"/>
        </w:sectPr>
      </w:pPr>
    </w:p>
    <w:p w14:paraId="68209461" w14:textId="1963B20B" w:rsidR="005023E2" w:rsidRDefault="005023E2" w:rsidP="006B467F">
      <w:pPr>
        <w:spacing w:line="360" w:lineRule="auto"/>
        <w:jc w:val="both"/>
        <w:rPr>
          <w:rFonts w:ascii="Segoe UI" w:hAnsi="Segoe UI" w:cs="Segoe UI"/>
        </w:rPr>
      </w:pPr>
    </w:p>
    <w:p w14:paraId="0098ADE6" w14:textId="6796C3AA" w:rsidR="005023E2" w:rsidRDefault="005023E2" w:rsidP="005023E2">
      <w:pPr>
        <w:spacing w:line="360" w:lineRule="auto"/>
        <w:jc w:val="both"/>
        <w:rPr>
          <w:rFonts w:ascii="Segoe UI" w:hAnsi="Segoe UI" w:cs="Segoe UI"/>
        </w:rPr>
      </w:pPr>
      <w:r>
        <w:rPr>
          <w:rFonts w:ascii="Segoe UI" w:hAnsi="Segoe UI" w:cs="Segoe UI"/>
        </w:rPr>
        <w:t xml:space="preserve">Euroquartz is also showing its latest range of switchable crystal oscillators offering users the ability to provide four different frequencies. The new QuikXO HC_JF series oscillators are available in frequencies from 15 to 2100MHz with a choice of outputs including LVCMOS (up to 250MHz), LVPECL, LVDS and CML differential. High current steering logic (HCSL) differential outputs are available for frequencies up to 700MHz. Integrated phase jitter performance of 150fs maximum makes these crystal oscillators particularly suitable for high frequency applications. </w:t>
      </w:r>
    </w:p>
    <w:p w14:paraId="410E2A9C" w14:textId="44ABBBEF" w:rsidR="005023E2" w:rsidRDefault="005023E2" w:rsidP="005023E2">
      <w:pPr>
        <w:spacing w:line="360" w:lineRule="auto"/>
        <w:jc w:val="both"/>
        <w:rPr>
          <w:rFonts w:ascii="Segoe UI" w:hAnsi="Segoe UI" w:cs="Segoe UI"/>
        </w:rPr>
      </w:pPr>
      <w:r>
        <w:rPr>
          <w:rFonts w:ascii="Segoe UI" w:hAnsi="Segoe UI" w:cs="Segoe UI"/>
        </w:rPr>
        <w:lastRenderedPageBreak/>
        <w:t>QuikXO HC_JF series crystal oscillators are available at low cost and can be delivered in days for prototypes with a choice of supply voltages – 1.8, 2.5 or 3.3V – across the range apart from LVPECL with 2.5 and 3.3V only. Customers can select any four frequencies in the range and the oscillator can switch to each as required, useful in frequency bus distribution applications on multi-processor boards where several frequencies are required for the different processors. The four chosen frequencies can all be synchronised from the single crystal oscillator instead of trying to sequence multiple clocks to achieve switching in of the various processors.</w:t>
      </w:r>
    </w:p>
    <w:p w14:paraId="6EB33A7B" w14:textId="77777777" w:rsidR="00115EFB" w:rsidRDefault="00115EFB" w:rsidP="00115EFB">
      <w:pPr>
        <w:spacing w:line="360" w:lineRule="auto"/>
        <w:jc w:val="both"/>
        <w:rPr>
          <w:rFonts w:ascii="Segoe UI" w:hAnsi="Segoe UI" w:cs="Segoe UI"/>
        </w:rPr>
      </w:pPr>
    </w:p>
    <w:p w14:paraId="6CD777BE" w14:textId="52742368" w:rsidR="00115EFB" w:rsidRDefault="00115EFB" w:rsidP="00115EFB">
      <w:pPr>
        <w:spacing w:line="360" w:lineRule="auto"/>
        <w:jc w:val="both"/>
        <w:rPr>
          <w:rFonts w:ascii="Segoe UI" w:hAnsi="Segoe UI" w:cs="Segoe UI"/>
        </w:rPr>
      </w:pPr>
      <w:r>
        <w:rPr>
          <w:rFonts w:ascii="Segoe UI" w:hAnsi="Segoe UI" w:cs="Segoe UI"/>
        </w:rPr>
        <w:t xml:space="preserve">Euroquartz is exhibiting </w:t>
      </w:r>
      <w:r w:rsidR="00545D13">
        <w:rPr>
          <w:rFonts w:ascii="Segoe UI" w:hAnsi="Segoe UI" w:cs="Segoe UI"/>
        </w:rPr>
        <w:t>in</w:t>
      </w:r>
      <w:r w:rsidR="005023E2">
        <w:rPr>
          <w:rFonts w:ascii="Segoe UI" w:hAnsi="Segoe UI" w:cs="Segoe UI"/>
        </w:rPr>
        <w:t xml:space="preserve"> Hall A6 Booth 530 at Electronica</w:t>
      </w:r>
      <w:r>
        <w:rPr>
          <w:rFonts w:ascii="Segoe UI" w:hAnsi="Segoe UI" w:cs="Segoe UI"/>
        </w:rPr>
        <w:t>.</w:t>
      </w:r>
    </w:p>
    <w:p w14:paraId="2119A5FE" w14:textId="77777777" w:rsidR="000154A8" w:rsidRDefault="000154A8" w:rsidP="00527868">
      <w:pPr>
        <w:spacing w:line="360" w:lineRule="auto"/>
        <w:jc w:val="both"/>
        <w:rPr>
          <w:rFonts w:ascii="Segoe UI" w:hAnsi="Segoe UI" w:cs="Segoe UI"/>
        </w:rPr>
      </w:pPr>
    </w:p>
    <w:p w14:paraId="7001BF63" w14:textId="77777777" w:rsidR="00C9618C" w:rsidRDefault="00C9618C" w:rsidP="007B67D3">
      <w:pPr>
        <w:spacing w:line="360" w:lineRule="auto"/>
        <w:jc w:val="both"/>
        <w:rPr>
          <w:rFonts w:ascii="Segoe UI" w:hAnsi="Segoe UI" w:cs="Segoe UI"/>
        </w:rPr>
        <w:sectPr w:rsidR="00C9618C" w:rsidSect="00D45872">
          <w:headerReference w:type="default" r:id="rId12"/>
          <w:footerReference w:type="default" r:id="rId13"/>
          <w:type w:val="continuous"/>
          <w:pgSz w:w="11906" w:h="16838"/>
          <w:pgMar w:top="719" w:right="926" w:bottom="899" w:left="1080" w:header="708" w:footer="708" w:gutter="0"/>
          <w:cols w:space="708"/>
          <w:titlePg/>
          <w:docGrid w:linePitch="360"/>
        </w:sectPr>
      </w:pPr>
    </w:p>
    <w:p w14:paraId="0E182910" w14:textId="77777777" w:rsidR="00660F78" w:rsidRPr="00DC5747" w:rsidRDefault="00660F78" w:rsidP="00520B3F">
      <w:pPr>
        <w:spacing w:line="360" w:lineRule="auto"/>
        <w:jc w:val="both"/>
        <w:rPr>
          <w:rFonts w:ascii="Segoe UI" w:hAnsi="Segoe UI" w:cs="Segoe UI"/>
        </w:rPr>
      </w:pPr>
      <w:r w:rsidRPr="00DC5747">
        <w:rPr>
          <w:rFonts w:ascii="Segoe UI" w:hAnsi="Segoe UI" w:cs="Segoe UI"/>
        </w:rPr>
        <w:t xml:space="preserve">Euroquartz is an independent UK-based manufacturer and supplier of quartz crystals, oscillators, filters and frequency-related products to the electronics manufacturing industry worldwide. The company </w:t>
      </w:r>
      <w:r w:rsidR="003D1CAE">
        <w:rPr>
          <w:rFonts w:ascii="Segoe UI" w:hAnsi="Segoe UI" w:cs="Segoe UI"/>
        </w:rPr>
        <w:t xml:space="preserve">is AS9100 registered and </w:t>
      </w:r>
      <w:r w:rsidRPr="00DC5747">
        <w:rPr>
          <w:rFonts w:ascii="Segoe UI" w:hAnsi="Segoe UI" w:cs="Segoe UI"/>
        </w:rPr>
        <w:t xml:space="preserve">designs and manufactures a comprehensive range of frequency control components for a wide range of customers including major OEMs </w:t>
      </w:r>
      <w:r w:rsidR="00D75B58">
        <w:rPr>
          <w:rFonts w:ascii="Segoe UI" w:hAnsi="Segoe UI" w:cs="Segoe UI"/>
        </w:rPr>
        <w:t xml:space="preserve">covering </w:t>
      </w:r>
      <w:r w:rsidRPr="00DC5747">
        <w:rPr>
          <w:rFonts w:ascii="Segoe UI" w:hAnsi="Segoe UI" w:cs="Segoe UI"/>
        </w:rPr>
        <w:t>a broad spectrum of applications including military and aerospace, communications, general electronics, computing, control systems and petrochemical among many others.</w:t>
      </w:r>
    </w:p>
    <w:p w14:paraId="4FEBF419" w14:textId="77777777" w:rsidR="00C456CA" w:rsidRDefault="00C456CA" w:rsidP="0069416C">
      <w:pPr>
        <w:jc w:val="both"/>
        <w:rPr>
          <w:rFonts w:ascii="Segoe UI" w:hAnsi="Segoe UI" w:cs="Segoe UI"/>
        </w:rPr>
        <w:sectPr w:rsidR="00C456CA" w:rsidSect="00C9618C">
          <w:footerReference w:type="default" r:id="rId14"/>
          <w:headerReference w:type="first" r:id="rId15"/>
          <w:footerReference w:type="first" r:id="rId16"/>
          <w:type w:val="continuous"/>
          <w:pgSz w:w="11906" w:h="16838"/>
          <w:pgMar w:top="719" w:right="926" w:bottom="899" w:left="1080" w:header="708" w:footer="708" w:gutter="0"/>
          <w:cols w:space="708"/>
          <w:titlePg/>
          <w:docGrid w:linePitch="360"/>
        </w:sectPr>
      </w:pPr>
    </w:p>
    <w:p w14:paraId="2A004025" w14:textId="77777777" w:rsidR="008C67FD" w:rsidRDefault="008C67FD" w:rsidP="0069416C">
      <w:pPr>
        <w:jc w:val="both"/>
        <w:rPr>
          <w:rFonts w:ascii="Segoe UI" w:hAnsi="Segoe UI" w:cs="Segoe UI"/>
        </w:rPr>
      </w:pPr>
    </w:p>
    <w:p w14:paraId="66A995D8" w14:textId="77777777" w:rsidR="00660F78" w:rsidRPr="00DC5747" w:rsidRDefault="00660F78" w:rsidP="0069416C">
      <w:pPr>
        <w:jc w:val="both"/>
        <w:rPr>
          <w:rFonts w:ascii="Segoe UI" w:hAnsi="Segoe UI" w:cs="Segoe UI"/>
        </w:rPr>
      </w:pPr>
      <w:r w:rsidRPr="00DC5747">
        <w:rPr>
          <w:rFonts w:ascii="Segoe UI" w:hAnsi="Segoe UI" w:cs="Segoe UI"/>
        </w:rPr>
        <w:t>For more information, please contact: Andy Treble, Euroquartz Ltd, Blacknell Lane Industrial Estate, Crewkerne, Somerset, TA18 7HE. Tel: 01460 230000, Fax: 01460 230001.</w:t>
      </w:r>
    </w:p>
    <w:p w14:paraId="12E66779" w14:textId="77777777" w:rsidR="00660F78" w:rsidRPr="00DC5747" w:rsidRDefault="0069416C" w:rsidP="0069416C">
      <w:pPr>
        <w:tabs>
          <w:tab w:val="right" w:pos="9900"/>
        </w:tabs>
        <w:jc w:val="both"/>
        <w:rPr>
          <w:rFonts w:ascii="Segoe UI" w:hAnsi="Segoe UI" w:cs="Segoe UI"/>
        </w:rPr>
      </w:pPr>
      <w:r w:rsidRPr="00DC5747">
        <w:rPr>
          <w:rFonts w:ascii="Segoe UI" w:hAnsi="Segoe UI" w:cs="Segoe UI"/>
        </w:rPr>
        <w:t>e-mail: sales@euroquartz.co.uk</w:t>
      </w:r>
      <w:r w:rsidRPr="00DC5747">
        <w:rPr>
          <w:rFonts w:ascii="Segoe UI" w:hAnsi="Segoe UI" w:cs="Segoe UI"/>
        </w:rPr>
        <w:tab/>
        <w:t>Web: www.euroquartz.co.uk</w:t>
      </w:r>
    </w:p>
    <w:p w14:paraId="2C1C44EE" w14:textId="77777777" w:rsidR="00660F78" w:rsidRPr="00DC5747" w:rsidRDefault="00660F78" w:rsidP="0069416C">
      <w:pPr>
        <w:jc w:val="both"/>
        <w:rPr>
          <w:rFonts w:ascii="Segoe UI" w:hAnsi="Segoe UI" w:cs="Segoe UI"/>
        </w:rPr>
      </w:pPr>
    </w:p>
    <w:p w14:paraId="538D2C3C" w14:textId="77777777" w:rsidR="00660F78" w:rsidRPr="00DC5747" w:rsidRDefault="00660F78" w:rsidP="0069416C">
      <w:pPr>
        <w:jc w:val="both"/>
        <w:rPr>
          <w:rFonts w:ascii="Segoe UI" w:hAnsi="Segoe UI" w:cs="Segoe UI"/>
        </w:rPr>
      </w:pPr>
      <w:r w:rsidRPr="00DC5747">
        <w:rPr>
          <w:rFonts w:ascii="Segoe UI" w:hAnsi="Segoe UI" w:cs="Segoe UI"/>
        </w:rPr>
        <w:t xml:space="preserve">Press enquiries to: Tim Jennings, Marshall Jennings PR Limited, </w:t>
      </w:r>
      <w:smartTag w:uri="urn:schemas-microsoft-com:office:smarttags" w:element="Street">
        <w:smartTag w:uri="urn:schemas-microsoft-com:office:smarttags" w:element="address">
          <w:r w:rsidRPr="00DC5747">
            <w:rPr>
              <w:rFonts w:ascii="Segoe UI" w:hAnsi="Segoe UI" w:cs="Segoe UI"/>
            </w:rPr>
            <w:t>Wyvols Court</w:t>
          </w:r>
        </w:smartTag>
      </w:smartTag>
      <w:r w:rsidRPr="00DC5747">
        <w:rPr>
          <w:rFonts w:ascii="Segoe UI" w:hAnsi="Segoe UI" w:cs="Segoe UI"/>
        </w:rPr>
        <w:t xml:space="preserve">, Swallowfield, </w:t>
      </w:r>
      <w:smartTag w:uri="urn:schemas-microsoft-com:office:smarttags" w:element="City">
        <w:r w:rsidRPr="00DC5747">
          <w:rPr>
            <w:rFonts w:ascii="Segoe UI" w:hAnsi="Segoe UI" w:cs="Segoe UI"/>
          </w:rPr>
          <w:t>Reading</w:t>
        </w:r>
      </w:smartTag>
      <w:r w:rsidRPr="00DC5747">
        <w:rPr>
          <w:rFonts w:ascii="Segoe UI" w:hAnsi="Segoe UI" w:cs="Segoe UI"/>
        </w:rPr>
        <w:t xml:space="preserve">, </w:t>
      </w:r>
      <w:smartTag w:uri="urn:schemas-microsoft-com:office:smarttags" w:element="place">
        <w:smartTag w:uri="urn:schemas-microsoft-com:office:smarttags" w:element="City">
          <w:r w:rsidRPr="00DC5747">
            <w:rPr>
              <w:rFonts w:ascii="Segoe UI" w:hAnsi="Segoe UI" w:cs="Segoe UI"/>
            </w:rPr>
            <w:t>Berkshire</w:t>
          </w:r>
        </w:smartTag>
        <w:r w:rsidRPr="00DC5747">
          <w:rPr>
            <w:rFonts w:ascii="Segoe UI" w:hAnsi="Segoe UI" w:cs="Segoe UI"/>
          </w:rPr>
          <w:t xml:space="preserve">, </w:t>
        </w:r>
        <w:smartTag w:uri="urn:schemas-microsoft-com:office:smarttags" w:element="PostalCode">
          <w:r w:rsidRPr="00DC5747">
            <w:rPr>
              <w:rFonts w:ascii="Segoe UI" w:hAnsi="Segoe UI" w:cs="Segoe UI"/>
            </w:rPr>
            <w:t>RG7 1WY</w:t>
          </w:r>
        </w:smartTag>
      </w:smartTag>
      <w:r w:rsidRPr="00DC5747">
        <w:rPr>
          <w:rFonts w:ascii="Segoe UI" w:hAnsi="Segoe UI" w:cs="Segoe UI"/>
        </w:rPr>
        <w:t>. Tel: 0118 988 0288, Fax: 0118 988 0388.</w:t>
      </w:r>
    </w:p>
    <w:p w14:paraId="69E6E877" w14:textId="77777777" w:rsidR="00185A38" w:rsidRPr="008C67FD" w:rsidRDefault="0069416C" w:rsidP="004B3502">
      <w:pPr>
        <w:tabs>
          <w:tab w:val="right" w:pos="9900"/>
        </w:tabs>
        <w:jc w:val="both"/>
        <w:rPr>
          <w:rFonts w:ascii="Segoe UI" w:hAnsi="Segoe UI" w:cs="Segoe UI"/>
        </w:rPr>
      </w:pPr>
      <w:r w:rsidRPr="00DC5747">
        <w:rPr>
          <w:rFonts w:ascii="Segoe UI" w:hAnsi="Segoe UI" w:cs="Segoe UI"/>
        </w:rPr>
        <w:t>e-mail: tim.jennings@mjpr.com</w:t>
      </w:r>
      <w:r w:rsidRPr="00DC5747">
        <w:rPr>
          <w:rFonts w:ascii="Segoe UI" w:hAnsi="Segoe UI" w:cs="Segoe UI"/>
        </w:rPr>
        <w:tab/>
        <w:t xml:space="preserve">Web site: </w:t>
      </w:r>
      <w:r w:rsidR="00185A38" w:rsidRPr="00185A38">
        <w:rPr>
          <w:rFonts w:ascii="Segoe UI" w:hAnsi="Segoe UI" w:cs="Segoe UI"/>
        </w:rPr>
        <w:t>http://www.mjpr.com</w:t>
      </w:r>
    </w:p>
    <w:sectPr w:rsidR="00185A38" w:rsidRPr="008C67FD" w:rsidSect="00C456CA">
      <w:type w:val="continuous"/>
      <w:pgSz w:w="11906" w:h="16838"/>
      <w:pgMar w:top="719" w:right="926" w:bottom="899"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57DF3" w14:textId="77777777" w:rsidR="003011F0" w:rsidRDefault="003011F0" w:rsidP="00225873">
      <w:r>
        <w:separator/>
      </w:r>
    </w:p>
  </w:endnote>
  <w:endnote w:type="continuationSeparator" w:id="0">
    <w:p w14:paraId="59DA6ADD" w14:textId="77777777" w:rsidR="003011F0" w:rsidRDefault="003011F0" w:rsidP="00225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kerSignet BT">
    <w:altName w:val="Segoe Script"/>
    <w:charset w:val="00"/>
    <w:family w:val="swiss"/>
    <w:pitch w:val="variable"/>
    <w:sig w:usb0="00000087" w:usb1="00000000" w:usb2="00000000" w:usb3="00000000" w:csb0="0000001B" w:csb1="00000000"/>
  </w:font>
  <w:font w:name="Optimum">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CCE04" w14:textId="346736C4" w:rsidR="00B8247E" w:rsidRPr="005F7CEC" w:rsidRDefault="00B8247E" w:rsidP="00B8247E">
    <w:pPr>
      <w:pStyle w:val="Footer"/>
      <w:jc w:val="right"/>
      <w:rPr>
        <w:rFonts w:ascii="Segoe UI" w:hAnsi="Segoe UI" w:cs="Segoe UI"/>
        <w:b/>
      </w:rPr>
    </w:pPr>
    <w:r w:rsidRPr="005F7CEC">
      <w:rPr>
        <w:rFonts w:ascii="Segoe UI" w:hAnsi="Segoe UI" w:cs="Segoe UI"/>
        <w:b/>
      </w:rPr>
      <w:t>more…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7FC6" w14:textId="77777777" w:rsidR="000548AB" w:rsidRPr="005F7CEC" w:rsidRDefault="000548AB" w:rsidP="00660F78">
    <w:pPr>
      <w:pStyle w:val="Footer"/>
      <w:jc w:val="right"/>
      <w:rPr>
        <w:rFonts w:ascii="Segoe UI" w:hAnsi="Segoe UI" w:cs="Segoe UI"/>
        <w:b/>
      </w:rPr>
    </w:pPr>
    <w:r w:rsidRPr="005F7CEC">
      <w:rPr>
        <w:rFonts w:ascii="Segoe UI" w:hAnsi="Segoe UI" w:cs="Segoe UI"/>
        <w:b/>
      </w:rPr>
      <w:t>more...</w:t>
    </w:r>
  </w:p>
  <w:p w14:paraId="796DCDC8" w14:textId="77777777" w:rsidR="000548AB" w:rsidRDefault="001C6995">
    <w:pPr>
      <w:pStyle w:val="Footer"/>
      <w:rPr>
        <w:rFonts w:ascii="Calibri" w:hAnsi="Calibri"/>
      </w:rPr>
    </w:pPr>
    <w:r>
      <w:rPr>
        <w:rFonts w:ascii="Calibri" w:hAnsi="Calibri"/>
        <w:noProof/>
        <w:lang w:eastAsia="en-GB"/>
      </w:rPr>
      <mc:AlternateContent>
        <mc:Choice Requires="wps">
          <w:drawing>
            <wp:anchor distT="0" distB="0" distL="114300" distR="114300" simplePos="0" relativeHeight="251659264" behindDoc="0" locked="0" layoutInCell="1" allowOverlap="1" wp14:anchorId="110BDFA2" wp14:editId="0F8EFAA0">
              <wp:simplePos x="0" y="0"/>
              <wp:positionH relativeFrom="column">
                <wp:posOffset>9525</wp:posOffset>
              </wp:positionH>
              <wp:positionV relativeFrom="paragraph">
                <wp:posOffset>102870</wp:posOffset>
              </wp:positionV>
              <wp:extent cx="6153150" cy="9525"/>
              <wp:effectExtent l="28575" t="26670" r="28575" b="3048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9525"/>
                      </a:xfrm>
                      <a:prstGeom prst="straightConnector1">
                        <a:avLst/>
                      </a:prstGeom>
                      <a:noFill/>
                      <a:ln w="508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AA853E" id="_x0000_t32" coordsize="21600,21600" o:spt="32" o:oned="t" path="m,l21600,21600e" filled="f">
              <v:path arrowok="t" fillok="f" o:connecttype="none"/>
              <o:lock v:ext="edit" shapetype="t"/>
            </v:shapetype>
            <v:shape id="AutoShape 9" o:spid="_x0000_s1026" type="#_x0000_t32" style="position:absolute;margin-left:.75pt;margin-top:8.1pt;width:484.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" strokecolor="#548dd4" strokeweight="4pt">
              <v:shadow color="#243f60" opacity=".5" offset="1pt"/>
            </v:shape>
          </w:pict>
        </mc:Fallback>
      </mc:AlternateContent>
    </w:r>
  </w:p>
  <w:p w14:paraId="047C5F6E" w14:textId="77777777" w:rsidR="000548AB" w:rsidRDefault="000548AB">
    <w:pPr>
      <w:pStyle w:val="Footer"/>
      <w:rPr>
        <w:rFonts w:ascii="Calibri" w:hAnsi="Calibri"/>
      </w:rPr>
    </w:pPr>
    <w:smartTag w:uri="urn:schemas-microsoft-com:office:smarttags" w:element="Street">
      <w:smartTag w:uri="urn:schemas-microsoft-com:office:smarttags" w:element="address">
        <w:r w:rsidRPr="00F8419D">
          <w:rPr>
            <w:rFonts w:ascii="Calibri" w:hAnsi="Calibri"/>
          </w:rPr>
          <w:t>EURO</w:t>
        </w:r>
        <w:r>
          <w:rPr>
            <w:rFonts w:ascii="Calibri" w:hAnsi="Calibri"/>
          </w:rPr>
          <w:t>QUARTZ LIMITED   Blacknell Lane</w:t>
        </w:r>
      </w:smartTag>
    </w:smartTag>
    <w:r>
      <w:rPr>
        <w:rFonts w:ascii="Calibri" w:hAnsi="Calibri"/>
      </w:rPr>
      <w:t xml:space="preserve">   CREWKERNE   </w:t>
    </w:r>
    <w:smartTag w:uri="urn:schemas-microsoft-com:office:smarttags" w:element="City">
      <w:r>
        <w:rPr>
          <w:rFonts w:ascii="Calibri" w:hAnsi="Calibri"/>
        </w:rPr>
        <w:t>Somerset</w:t>
      </w:r>
    </w:smartTag>
    <w:r>
      <w:rPr>
        <w:rFonts w:ascii="Calibri" w:hAnsi="Calibri"/>
      </w:rPr>
      <w:t xml:space="preserve"> </w:t>
    </w:r>
    <w:smartTag w:uri="urn:schemas-microsoft-com:office:smarttags" w:element="place">
      <w:smartTag w:uri="urn:schemas-microsoft-com:office:smarttags" w:element="country-region">
        <w:r>
          <w:rPr>
            <w:rFonts w:ascii="Calibri" w:hAnsi="Calibri"/>
          </w:rPr>
          <w:t>UK</w:t>
        </w:r>
      </w:smartTag>
    </w:smartTag>
    <w:r>
      <w:rPr>
        <w:rFonts w:ascii="Calibri" w:hAnsi="Calibri"/>
      </w:rPr>
      <w:t xml:space="preserve">   TA18 7HE</w:t>
    </w:r>
  </w:p>
  <w:p w14:paraId="3265B67C" w14:textId="77777777" w:rsidR="000548AB" w:rsidRPr="00F8419D" w:rsidRDefault="000548AB">
    <w:pPr>
      <w:pStyle w:val="Footer"/>
      <w:rPr>
        <w:rFonts w:ascii="Calibri" w:hAnsi="Calibri"/>
      </w:rPr>
    </w:pPr>
    <w:r>
      <w:rPr>
        <w:rFonts w:ascii="Calibri" w:hAnsi="Calibri"/>
      </w:rPr>
      <w:t xml:space="preserve">Tel: +44 (0)1460 230000   Fax: +44 (0)1460 230001   </w:t>
    </w:r>
    <w:r w:rsidRPr="00F8419D">
      <w:rPr>
        <w:rFonts w:ascii="Calibri" w:hAnsi="Calibri"/>
      </w:rPr>
      <w:t>www.euroquartz.co.uk</w:t>
    </w:r>
    <w:r>
      <w:rPr>
        <w:rFonts w:ascii="Calibri" w:hAnsi="Calibri"/>
      </w:rPr>
      <w:t xml:space="preserve">   info@euroquartz.co.uk</w:t>
    </w:r>
  </w:p>
  <w:p w14:paraId="03167D61" w14:textId="77777777" w:rsidR="000548AB" w:rsidRPr="00C33E19" w:rsidRDefault="000548AB">
    <w:pPr>
      <w:pStyle w:val="Footer"/>
      <w:rPr>
        <w:rFonts w:ascii="Calibri" w:hAnsi="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C2A3A" w14:textId="3CD6D1D0" w:rsidR="00D45872" w:rsidRPr="00D45872" w:rsidRDefault="00D45872" w:rsidP="00D458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A22BD" w14:textId="77777777" w:rsidR="00EF3C0E" w:rsidRPr="00EF3C0E" w:rsidRDefault="00EF3C0E" w:rsidP="00EF3C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8534F" w14:textId="77777777" w:rsidR="001653EB" w:rsidRPr="001653EB" w:rsidRDefault="001653EB" w:rsidP="00165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5ED80" w14:textId="77777777" w:rsidR="003011F0" w:rsidRDefault="003011F0" w:rsidP="00225873">
      <w:r>
        <w:separator/>
      </w:r>
    </w:p>
  </w:footnote>
  <w:footnote w:type="continuationSeparator" w:id="0">
    <w:p w14:paraId="690095F2" w14:textId="77777777" w:rsidR="003011F0" w:rsidRDefault="003011F0" w:rsidP="00225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E7967" w14:textId="0F7BF12D" w:rsidR="000548AB" w:rsidRPr="00D75B58" w:rsidRDefault="000548AB" w:rsidP="00302770">
    <w:pPr>
      <w:tabs>
        <w:tab w:val="right" w:pos="9900"/>
      </w:tabs>
      <w:spacing w:line="480" w:lineRule="auto"/>
      <w:rPr>
        <w:rFonts w:ascii="Segoe UI" w:hAnsi="Segoe UI" w:cs="Segoe UI"/>
      </w:rPr>
    </w:pPr>
    <w:r w:rsidRPr="00D75B58">
      <w:rPr>
        <w:rFonts w:ascii="Segoe UI" w:hAnsi="Segoe UI" w:cs="Segoe UI"/>
        <w:b/>
      </w:rPr>
      <w:t>P4</w:t>
    </w:r>
    <w:r w:rsidR="00115EFB">
      <w:rPr>
        <w:rFonts w:ascii="Segoe UI" w:hAnsi="Segoe UI" w:cs="Segoe UI"/>
        <w:b/>
      </w:rPr>
      <w:t>5</w:t>
    </w:r>
    <w:r w:rsidR="006B467F">
      <w:rPr>
        <w:rFonts w:ascii="Segoe UI" w:hAnsi="Segoe UI" w:cs="Segoe UI"/>
        <w:b/>
      </w:rPr>
      <w:t>74</w:t>
    </w:r>
    <w:r w:rsidRPr="00D75B58">
      <w:rPr>
        <w:rFonts w:ascii="Segoe UI" w:hAnsi="Segoe UI" w:cs="Segoe UI"/>
      </w:rPr>
      <w:tab/>
      <w:t xml:space="preserve">Page </w:t>
    </w:r>
    <w:r w:rsidR="00B8247E">
      <w:rPr>
        <w:rFonts w:ascii="Segoe UI" w:hAnsi="Segoe UI" w:cs="Segoe UI"/>
      </w:rPr>
      <w:t>2</w:t>
    </w:r>
  </w:p>
  <w:p w14:paraId="7444212F" w14:textId="77777777" w:rsidR="000548AB" w:rsidRDefault="00054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AB45" w14:textId="77777777" w:rsidR="000548AB" w:rsidRDefault="001C6995">
    <w:pPr>
      <w:pStyle w:val="Header"/>
    </w:pPr>
    <w:r>
      <w:rPr>
        <w:noProof/>
        <w:lang w:eastAsia="en-GB"/>
      </w:rPr>
      <w:drawing>
        <wp:anchor distT="0" distB="0" distL="114300" distR="114300" simplePos="0" relativeHeight="251657216" behindDoc="0" locked="1" layoutInCell="1" allowOverlap="1" wp14:anchorId="3D7EAC3C" wp14:editId="3FA253DC">
          <wp:simplePos x="0" y="0"/>
          <wp:positionH relativeFrom="margin">
            <wp:posOffset>9525</wp:posOffset>
          </wp:positionH>
          <wp:positionV relativeFrom="margin">
            <wp:posOffset>-748665</wp:posOffset>
          </wp:positionV>
          <wp:extent cx="2990215" cy="527685"/>
          <wp:effectExtent l="0" t="0" r="0" b="0"/>
          <wp:wrapSquare wrapText="bothSides"/>
          <wp:docPr id="5" name="Picture 2" descr="logo-eqz-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qz-hi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0215" cy="5276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5178057F" wp14:editId="0477CC88">
          <wp:simplePos x="0" y="0"/>
          <wp:positionH relativeFrom="margin">
            <wp:posOffset>4381500</wp:posOffset>
          </wp:positionH>
          <wp:positionV relativeFrom="margin">
            <wp:posOffset>-753110</wp:posOffset>
          </wp:positionV>
          <wp:extent cx="1266825" cy="755650"/>
          <wp:effectExtent l="0" t="0" r="0" b="0"/>
          <wp:wrapSquare wrapText="bothSides"/>
          <wp:docPr id="6" name="Picture 6" descr="IS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755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02EE2665" wp14:editId="0543B1E2">
          <wp:simplePos x="0" y="0"/>
          <wp:positionH relativeFrom="margin">
            <wp:posOffset>5719445</wp:posOffset>
          </wp:positionH>
          <wp:positionV relativeFrom="margin">
            <wp:posOffset>-753110</wp:posOffset>
          </wp:positionV>
          <wp:extent cx="852805" cy="1132840"/>
          <wp:effectExtent l="0" t="0" r="0" b="0"/>
          <wp:wrapSquare wrapText="bothSides"/>
          <wp:docPr id="7" name="Picture 1" descr="CITATION KITEMARK JPEG RGB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ATION KITEMARK JPEG RGB P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2805" cy="1132840"/>
                  </a:xfrm>
                  <a:prstGeom prst="rect">
                    <a:avLst/>
                  </a:prstGeom>
                  <a:noFill/>
                </pic:spPr>
              </pic:pic>
            </a:graphicData>
          </a:graphic>
          <wp14:sizeRelH relativeFrom="page">
            <wp14:pctWidth>0</wp14:pctWidth>
          </wp14:sizeRelH>
          <wp14:sizeRelV relativeFrom="page">
            <wp14:pctHeight>0</wp14:pctHeight>
          </wp14:sizeRelV>
        </wp:anchor>
      </w:drawing>
    </w:r>
  </w:p>
  <w:p w14:paraId="54E83408" w14:textId="77777777" w:rsidR="000548AB" w:rsidRPr="008A5E25" w:rsidRDefault="000548AB">
    <w:pPr>
      <w:pStyle w:val="Header"/>
      <w:rPr>
        <w:rFonts w:ascii="Calibri" w:hAnsi="Calibri"/>
      </w:rPr>
    </w:pPr>
  </w:p>
  <w:p w14:paraId="6B20F90F" w14:textId="77777777" w:rsidR="000548AB" w:rsidRPr="008A5E25" w:rsidRDefault="000548AB">
    <w:pPr>
      <w:pStyle w:val="Header"/>
      <w:rPr>
        <w:rFonts w:ascii="Calibri" w:hAnsi="Calibri"/>
      </w:rPr>
    </w:pPr>
    <w:r w:rsidRPr="008A5E25">
      <w:rPr>
        <w:rFonts w:ascii="Calibri" w:hAnsi="Calibri"/>
      </w:rPr>
      <w:t>Registered in England No: 1773012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F142" w14:textId="2169A3AE" w:rsidR="00D45872" w:rsidRPr="00D75B58" w:rsidRDefault="00D45872" w:rsidP="00302770">
    <w:pPr>
      <w:tabs>
        <w:tab w:val="right" w:pos="9900"/>
      </w:tabs>
      <w:spacing w:line="480" w:lineRule="auto"/>
      <w:rPr>
        <w:rFonts w:ascii="Segoe UI" w:hAnsi="Segoe UI" w:cs="Segoe UI"/>
      </w:rPr>
    </w:pPr>
    <w:r w:rsidRPr="00D75B58">
      <w:rPr>
        <w:rFonts w:ascii="Segoe UI" w:hAnsi="Segoe UI" w:cs="Segoe UI"/>
        <w:b/>
      </w:rPr>
      <w:t>P4</w:t>
    </w:r>
    <w:r>
      <w:rPr>
        <w:rFonts w:ascii="Segoe UI" w:hAnsi="Segoe UI" w:cs="Segoe UI"/>
        <w:b/>
      </w:rPr>
      <w:t>574</w:t>
    </w:r>
    <w:r w:rsidRPr="00D75B58">
      <w:rPr>
        <w:rFonts w:ascii="Segoe UI" w:hAnsi="Segoe UI" w:cs="Segoe UI"/>
      </w:rPr>
      <w:tab/>
      <w:t xml:space="preserve">Page </w:t>
    </w:r>
    <w:r>
      <w:rPr>
        <w:rFonts w:ascii="Segoe UI" w:hAnsi="Segoe UI" w:cs="Segoe UI"/>
      </w:rPr>
      <w:t>3</w:t>
    </w:r>
  </w:p>
  <w:p w14:paraId="4EDB3516" w14:textId="77777777" w:rsidR="00D45872" w:rsidRDefault="00D458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FBF0" w14:textId="77777777" w:rsidR="00C9618C" w:rsidRDefault="00C9618C">
    <w:pPr>
      <w:pStyle w:val="Header"/>
    </w:pPr>
  </w:p>
  <w:p w14:paraId="61BDF9F5" w14:textId="77777777" w:rsidR="00C9618C" w:rsidRPr="008A5E25" w:rsidRDefault="00C9618C">
    <w:pPr>
      <w:pStyle w:val="Header"/>
      <w:rPr>
        <w:rFonts w:ascii="Calibri" w:hAnsi="Calibri"/>
      </w:rPr>
    </w:pPr>
  </w:p>
  <w:p w14:paraId="502B08B1" w14:textId="77777777" w:rsidR="00C9618C" w:rsidRPr="00C9618C" w:rsidRDefault="008C67FD">
    <w:pPr>
      <w:pStyle w:val="Header"/>
      <w:rPr>
        <w:rFonts w:ascii="Segoe UI" w:hAnsi="Segoe UI" w:cs="Segoe UI"/>
        <w:b/>
      </w:rPr>
    </w:pPr>
    <w:r>
      <w:rPr>
        <w:rFonts w:ascii="Segoe UI" w:hAnsi="Segoe UI" w:cs="Segoe UI"/>
        <w:b/>
      </w:rPr>
      <w:t>P4535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D7FAE"/>
    <w:multiLevelType w:val="hybridMultilevel"/>
    <w:tmpl w:val="43C8C238"/>
    <w:lvl w:ilvl="0" w:tplc="0409000B">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3"/>
    <w:rsid w:val="000004B2"/>
    <w:rsid w:val="000154A8"/>
    <w:rsid w:val="000162B4"/>
    <w:rsid w:val="00016C77"/>
    <w:rsid w:val="00024758"/>
    <w:rsid w:val="00045816"/>
    <w:rsid w:val="0004721B"/>
    <w:rsid w:val="0005110B"/>
    <w:rsid w:val="000548AB"/>
    <w:rsid w:val="000C26BC"/>
    <w:rsid w:val="000C4A2B"/>
    <w:rsid w:val="000E017D"/>
    <w:rsid w:val="0010016D"/>
    <w:rsid w:val="00115EFB"/>
    <w:rsid w:val="00123352"/>
    <w:rsid w:val="00130375"/>
    <w:rsid w:val="0013300E"/>
    <w:rsid w:val="00153E60"/>
    <w:rsid w:val="001653EB"/>
    <w:rsid w:val="00182E5C"/>
    <w:rsid w:val="00185A38"/>
    <w:rsid w:val="001870C9"/>
    <w:rsid w:val="001B3151"/>
    <w:rsid w:val="001B55B7"/>
    <w:rsid w:val="001C6995"/>
    <w:rsid w:val="001E33A3"/>
    <w:rsid w:val="001F082A"/>
    <w:rsid w:val="001F08C0"/>
    <w:rsid w:val="00200704"/>
    <w:rsid w:val="00210EB0"/>
    <w:rsid w:val="00225873"/>
    <w:rsid w:val="0025346A"/>
    <w:rsid w:val="002575EC"/>
    <w:rsid w:val="0025791B"/>
    <w:rsid w:val="00271535"/>
    <w:rsid w:val="00292439"/>
    <w:rsid w:val="00292A5B"/>
    <w:rsid w:val="00296203"/>
    <w:rsid w:val="002A3DFD"/>
    <w:rsid w:val="002A79AD"/>
    <w:rsid w:val="002D0396"/>
    <w:rsid w:val="002E2B48"/>
    <w:rsid w:val="002E2FCD"/>
    <w:rsid w:val="002E4B76"/>
    <w:rsid w:val="002F2110"/>
    <w:rsid w:val="002F2F29"/>
    <w:rsid w:val="002F3230"/>
    <w:rsid w:val="002F7751"/>
    <w:rsid w:val="003011F0"/>
    <w:rsid w:val="00302770"/>
    <w:rsid w:val="00340FDF"/>
    <w:rsid w:val="0034620E"/>
    <w:rsid w:val="003563CF"/>
    <w:rsid w:val="00357104"/>
    <w:rsid w:val="003574CF"/>
    <w:rsid w:val="00376200"/>
    <w:rsid w:val="003802B3"/>
    <w:rsid w:val="003825F7"/>
    <w:rsid w:val="00394093"/>
    <w:rsid w:val="003B1AF1"/>
    <w:rsid w:val="003B2F7E"/>
    <w:rsid w:val="003B69A3"/>
    <w:rsid w:val="003C14B2"/>
    <w:rsid w:val="003D1CAE"/>
    <w:rsid w:val="003D4657"/>
    <w:rsid w:val="003E3A7F"/>
    <w:rsid w:val="003F4EAC"/>
    <w:rsid w:val="004141C9"/>
    <w:rsid w:val="0041461A"/>
    <w:rsid w:val="004149D0"/>
    <w:rsid w:val="00454EE7"/>
    <w:rsid w:val="004705EE"/>
    <w:rsid w:val="004A6725"/>
    <w:rsid w:val="004B05FE"/>
    <w:rsid w:val="004B24C6"/>
    <w:rsid w:val="004B2709"/>
    <w:rsid w:val="004B3502"/>
    <w:rsid w:val="004D531A"/>
    <w:rsid w:val="00500149"/>
    <w:rsid w:val="005023E2"/>
    <w:rsid w:val="00520B3F"/>
    <w:rsid w:val="00527868"/>
    <w:rsid w:val="00534750"/>
    <w:rsid w:val="00545D13"/>
    <w:rsid w:val="00552A7B"/>
    <w:rsid w:val="00554FC7"/>
    <w:rsid w:val="00563B54"/>
    <w:rsid w:val="005733A7"/>
    <w:rsid w:val="00595652"/>
    <w:rsid w:val="00597EDC"/>
    <w:rsid w:val="005B209F"/>
    <w:rsid w:val="005B2F2B"/>
    <w:rsid w:val="005C4968"/>
    <w:rsid w:val="005D0198"/>
    <w:rsid w:val="005E3215"/>
    <w:rsid w:val="005F7CEC"/>
    <w:rsid w:val="00623BF1"/>
    <w:rsid w:val="006301B7"/>
    <w:rsid w:val="00646044"/>
    <w:rsid w:val="00652A43"/>
    <w:rsid w:val="00660F78"/>
    <w:rsid w:val="006612B7"/>
    <w:rsid w:val="00663B78"/>
    <w:rsid w:val="00665BC5"/>
    <w:rsid w:val="006833EB"/>
    <w:rsid w:val="0069416C"/>
    <w:rsid w:val="00694951"/>
    <w:rsid w:val="006A79DC"/>
    <w:rsid w:val="006B0F7F"/>
    <w:rsid w:val="006B467F"/>
    <w:rsid w:val="006B52C1"/>
    <w:rsid w:val="006C1599"/>
    <w:rsid w:val="006D721E"/>
    <w:rsid w:val="006E4A4F"/>
    <w:rsid w:val="006F372B"/>
    <w:rsid w:val="00723B47"/>
    <w:rsid w:val="007255FE"/>
    <w:rsid w:val="007424CE"/>
    <w:rsid w:val="00782E5A"/>
    <w:rsid w:val="00791969"/>
    <w:rsid w:val="00794771"/>
    <w:rsid w:val="007B67D3"/>
    <w:rsid w:val="007C554E"/>
    <w:rsid w:val="007E1EF8"/>
    <w:rsid w:val="00884A9B"/>
    <w:rsid w:val="00885468"/>
    <w:rsid w:val="008872E1"/>
    <w:rsid w:val="008A5E25"/>
    <w:rsid w:val="008B0D6F"/>
    <w:rsid w:val="008B1B7A"/>
    <w:rsid w:val="008B2184"/>
    <w:rsid w:val="008B23B5"/>
    <w:rsid w:val="008B2F78"/>
    <w:rsid w:val="008C67FD"/>
    <w:rsid w:val="008F3699"/>
    <w:rsid w:val="00904206"/>
    <w:rsid w:val="009054DA"/>
    <w:rsid w:val="009217DB"/>
    <w:rsid w:val="0092344A"/>
    <w:rsid w:val="00965B78"/>
    <w:rsid w:val="009722C1"/>
    <w:rsid w:val="00987391"/>
    <w:rsid w:val="009905B8"/>
    <w:rsid w:val="009A3D2E"/>
    <w:rsid w:val="00A031FF"/>
    <w:rsid w:val="00A05CF1"/>
    <w:rsid w:val="00A14852"/>
    <w:rsid w:val="00A80758"/>
    <w:rsid w:val="00AA7063"/>
    <w:rsid w:val="00AB0B53"/>
    <w:rsid w:val="00AB11A0"/>
    <w:rsid w:val="00AB75B2"/>
    <w:rsid w:val="00AE66E4"/>
    <w:rsid w:val="00B238A7"/>
    <w:rsid w:val="00B32CEA"/>
    <w:rsid w:val="00B63D55"/>
    <w:rsid w:val="00B763BC"/>
    <w:rsid w:val="00B8247E"/>
    <w:rsid w:val="00B90897"/>
    <w:rsid w:val="00B90951"/>
    <w:rsid w:val="00B923C2"/>
    <w:rsid w:val="00B93FBB"/>
    <w:rsid w:val="00BB4486"/>
    <w:rsid w:val="00BB57C5"/>
    <w:rsid w:val="00BD0293"/>
    <w:rsid w:val="00BD4F7F"/>
    <w:rsid w:val="00C02CBE"/>
    <w:rsid w:val="00C255D2"/>
    <w:rsid w:val="00C27F55"/>
    <w:rsid w:val="00C32279"/>
    <w:rsid w:val="00C33E19"/>
    <w:rsid w:val="00C456CA"/>
    <w:rsid w:val="00C47348"/>
    <w:rsid w:val="00C55106"/>
    <w:rsid w:val="00C554B7"/>
    <w:rsid w:val="00C5677F"/>
    <w:rsid w:val="00C73FBC"/>
    <w:rsid w:val="00C76CB7"/>
    <w:rsid w:val="00C8064D"/>
    <w:rsid w:val="00C832F7"/>
    <w:rsid w:val="00C856FE"/>
    <w:rsid w:val="00C90840"/>
    <w:rsid w:val="00C9618C"/>
    <w:rsid w:val="00CA2AC6"/>
    <w:rsid w:val="00CA2F9D"/>
    <w:rsid w:val="00CB05C6"/>
    <w:rsid w:val="00CC247C"/>
    <w:rsid w:val="00CD4296"/>
    <w:rsid w:val="00D014BA"/>
    <w:rsid w:val="00D0373F"/>
    <w:rsid w:val="00D100DA"/>
    <w:rsid w:val="00D12B58"/>
    <w:rsid w:val="00D41FBB"/>
    <w:rsid w:val="00D45872"/>
    <w:rsid w:val="00D75B58"/>
    <w:rsid w:val="00D86031"/>
    <w:rsid w:val="00DA5B43"/>
    <w:rsid w:val="00DB0E32"/>
    <w:rsid w:val="00DC5747"/>
    <w:rsid w:val="00DC70D9"/>
    <w:rsid w:val="00DE5183"/>
    <w:rsid w:val="00DF76DA"/>
    <w:rsid w:val="00E054FF"/>
    <w:rsid w:val="00E368BE"/>
    <w:rsid w:val="00E37690"/>
    <w:rsid w:val="00EB4057"/>
    <w:rsid w:val="00EC1839"/>
    <w:rsid w:val="00EC3210"/>
    <w:rsid w:val="00EE61AD"/>
    <w:rsid w:val="00EF3C0E"/>
    <w:rsid w:val="00F00373"/>
    <w:rsid w:val="00F0385F"/>
    <w:rsid w:val="00F05C77"/>
    <w:rsid w:val="00F308C3"/>
    <w:rsid w:val="00F740D7"/>
    <w:rsid w:val="00F8419D"/>
    <w:rsid w:val="00F852F7"/>
    <w:rsid w:val="00FB14D0"/>
    <w:rsid w:val="00FD01A4"/>
    <w:rsid w:val="00FD1F55"/>
    <w:rsid w:val="00FD246B"/>
    <w:rsid w:val="00FD25C6"/>
    <w:rsid w:val="00FD3098"/>
    <w:rsid w:val="00FF0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341D2283"/>
  <w15:chartTrackingRefBased/>
  <w15:docId w15:val="{8DC00B66-C8ED-4E87-B880-6D5F46475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BakerSignet BT" w:hAnsi="BakerSignet BT"/>
      <w:sz w:val="24"/>
      <w:szCs w:val="24"/>
      <w:lang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rFonts w:cs="Courier New"/>
      <w:b/>
      <w:bCs/>
      <w:szCs w:val="20"/>
      <w:u w:val="single"/>
    </w:rPr>
  </w:style>
  <w:style w:type="paragraph" w:styleId="Heading6">
    <w:name w:val="heading 6"/>
    <w:basedOn w:val="Normal"/>
    <w:next w:val="Normal"/>
    <w:qFormat/>
    <w:pPr>
      <w:keepNext/>
      <w:outlineLvl w:val="5"/>
    </w:pPr>
    <w:rPr>
      <w:rFonts w:ascii="Optimum" w:hAnsi="Optimum"/>
      <w:b/>
      <w:noProof/>
      <w:spacing w:val="-5"/>
      <w:sz w:val="5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pPr>
      <w:spacing w:after="220" w:line="180" w:lineRule="atLeast"/>
      <w:jc w:val="both"/>
    </w:pPr>
    <w:rPr>
      <w:rFonts w:ascii="Arial" w:hAnsi="Arial"/>
      <w:spacing w:val="-5"/>
      <w:sz w:val="20"/>
      <w:szCs w:val="20"/>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styleId="NormalWeb">
    <w:name w:val="Normal (Web)"/>
    <w:basedOn w:val="Normal"/>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3B2F7E"/>
    <w:rPr>
      <w:rFonts w:ascii="Tahoma" w:hAnsi="Tahoma" w:cs="Tahoma"/>
      <w:sz w:val="16"/>
      <w:szCs w:val="16"/>
    </w:rPr>
  </w:style>
  <w:style w:type="character" w:customStyle="1" w:styleId="BalloonTextChar">
    <w:name w:val="Balloon Text Char"/>
    <w:link w:val="BalloonText"/>
    <w:uiPriority w:val="99"/>
    <w:semiHidden/>
    <w:rsid w:val="003B2F7E"/>
    <w:rPr>
      <w:rFonts w:ascii="Tahoma" w:hAnsi="Tahoma" w:cs="Tahoma"/>
      <w:sz w:val="16"/>
      <w:szCs w:val="16"/>
      <w:lang w:eastAsia="en-US"/>
    </w:rPr>
  </w:style>
  <w:style w:type="paragraph" w:styleId="Header">
    <w:name w:val="header"/>
    <w:basedOn w:val="Normal"/>
    <w:link w:val="HeaderChar"/>
    <w:uiPriority w:val="99"/>
    <w:unhideWhenUsed/>
    <w:rsid w:val="00225873"/>
    <w:pPr>
      <w:tabs>
        <w:tab w:val="center" w:pos="4513"/>
        <w:tab w:val="right" w:pos="9026"/>
      </w:tabs>
    </w:pPr>
  </w:style>
  <w:style w:type="character" w:customStyle="1" w:styleId="HeaderChar">
    <w:name w:val="Header Char"/>
    <w:link w:val="Header"/>
    <w:uiPriority w:val="99"/>
    <w:rsid w:val="00225873"/>
    <w:rPr>
      <w:rFonts w:ascii="BakerSignet BT" w:hAnsi="BakerSignet BT"/>
      <w:sz w:val="24"/>
      <w:szCs w:val="24"/>
      <w:lang w:eastAsia="en-US"/>
    </w:rPr>
  </w:style>
  <w:style w:type="paragraph" w:styleId="Footer">
    <w:name w:val="footer"/>
    <w:basedOn w:val="Normal"/>
    <w:link w:val="FooterChar"/>
    <w:uiPriority w:val="99"/>
    <w:unhideWhenUsed/>
    <w:rsid w:val="00225873"/>
    <w:pPr>
      <w:tabs>
        <w:tab w:val="center" w:pos="4513"/>
        <w:tab w:val="right" w:pos="9026"/>
      </w:tabs>
    </w:pPr>
  </w:style>
  <w:style w:type="character" w:customStyle="1" w:styleId="FooterChar">
    <w:name w:val="Footer Char"/>
    <w:link w:val="Footer"/>
    <w:uiPriority w:val="99"/>
    <w:rsid w:val="00225873"/>
    <w:rPr>
      <w:rFonts w:ascii="BakerSignet BT" w:hAnsi="BakerSignet BT"/>
      <w:sz w:val="24"/>
      <w:szCs w:val="24"/>
      <w:lang w:eastAsia="en-US"/>
    </w:rPr>
  </w:style>
  <w:style w:type="character" w:styleId="PageNumber">
    <w:name w:val="page number"/>
    <w:basedOn w:val="DefaultParagraphFont"/>
    <w:rsid w:val="00660F78"/>
  </w:style>
  <w:style w:type="character" w:styleId="FollowedHyperlink">
    <w:name w:val="FollowedHyperlink"/>
    <w:basedOn w:val="DefaultParagraphFont"/>
    <w:uiPriority w:val="99"/>
    <w:semiHidden/>
    <w:unhideWhenUsed/>
    <w:rsid w:val="00C856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761499">
      <w:bodyDiv w:val="1"/>
      <w:marLeft w:val="0"/>
      <w:marRight w:val="0"/>
      <w:marTop w:val="0"/>
      <w:marBottom w:val="0"/>
      <w:divBdr>
        <w:top w:val="none" w:sz="0" w:space="0" w:color="auto"/>
        <w:left w:val="none" w:sz="0" w:space="0" w:color="auto"/>
        <w:bottom w:val="none" w:sz="0" w:space="0" w:color="auto"/>
        <w:right w:val="none" w:sz="0" w:space="0" w:color="auto"/>
      </w:divBdr>
    </w:div>
    <w:div w:id="936138462">
      <w:bodyDiv w:val="1"/>
      <w:marLeft w:val="0"/>
      <w:marRight w:val="0"/>
      <w:marTop w:val="0"/>
      <w:marBottom w:val="0"/>
      <w:divBdr>
        <w:top w:val="none" w:sz="0" w:space="0" w:color="auto"/>
        <w:left w:val="none" w:sz="0" w:space="0" w:color="auto"/>
        <w:bottom w:val="none" w:sz="0" w:space="0" w:color="auto"/>
        <w:right w:val="none" w:sz="0" w:space="0" w:color="auto"/>
      </w:divBdr>
    </w:div>
    <w:div w:id="1431198932">
      <w:bodyDiv w:val="1"/>
      <w:marLeft w:val="0"/>
      <w:marRight w:val="0"/>
      <w:marTop w:val="0"/>
      <w:marBottom w:val="0"/>
      <w:divBdr>
        <w:top w:val="none" w:sz="0" w:space="0" w:color="auto"/>
        <w:left w:val="none" w:sz="0" w:space="0" w:color="auto"/>
        <w:bottom w:val="none" w:sz="0" w:space="0" w:color="auto"/>
        <w:right w:val="none" w:sz="0" w:space="0" w:color="auto"/>
      </w:divBdr>
    </w:div>
    <w:div w:id="1489126437">
      <w:bodyDiv w:val="1"/>
      <w:marLeft w:val="0"/>
      <w:marRight w:val="0"/>
      <w:marTop w:val="0"/>
      <w:marBottom w:val="0"/>
      <w:divBdr>
        <w:top w:val="none" w:sz="0" w:space="0" w:color="auto"/>
        <w:left w:val="none" w:sz="0" w:space="0" w:color="auto"/>
        <w:bottom w:val="none" w:sz="0" w:space="0" w:color="auto"/>
        <w:right w:val="none" w:sz="0" w:space="0" w:color="auto"/>
      </w:divBdr>
    </w:div>
    <w:div w:id="177439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CDB6D-7D30-467E-8866-FCE46EEB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Euroquartz exhibits latest frequency control components at EDS and Electronica 2018</vt:lpstr>
    </vt:vector>
  </TitlesOfParts>
  <Company>Euroquartz Limited</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Euroquartz exhibits latest frequency control components at Electronica 2018</dc:title>
  <dc:subject/>
  <dc:creator>Tim Jennings</dc:creator>
  <cp:keywords/>
  <dc:description/>
  <cp:lastModifiedBy>Tim Jennings</cp:lastModifiedBy>
  <cp:revision>3</cp:revision>
  <cp:lastPrinted>2017-07-26T21:27:00Z</cp:lastPrinted>
  <dcterms:created xsi:type="dcterms:W3CDTF">2018-11-01T15:34:00Z</dcterms:created>
  <dcterms:modified xsi:type="dcterms:W3CDTF">2018-11-01T15:38:00Z</dcterms:modified>
</cp:coreProperties>
</file>