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1D4961" w14:textId="77777777" w:rsidR="00D73E7C" w:rsidRDefault="007526F4">
      <w:pPr>
        <w:rPr>
          <w:b/>
          <w:sz w:val="24"/>
        </w:rPr>
      </w:pPr>
      <w:bookmarkStart w:id="0" w:name="_GoBack"/>
      <w:bookmarkEnd w:id="0"/>
      <w:r>
        <w:rPr>
          <w:sz w:val="40"/>
        </w:rPr>
        <w:softHyphen/>
      </w:r>
      <w:r>
        <w:rPr>
          <w:sz w:val="40"/>
        </w:rPr>
        <w:softHyphen/>
      </w:r>
      <w:r w:rsidR="00D73E7C">
        <w:rPr>
          <w:sz w:val="40"/>
        </w:rPr>
        <w:t>Presseinformation</w:t>
      </w:r>
    </w:p>
    <w:p w14:paraId="5ED16AD7" w14:textId="77777777" w:rsidR="00446127" w:rsidRDefault="00446127" w:rsidP="00C22A9E">
      <w:pPr>
        <w:rPr>
          <w:b/>
          <w:sz w:val="24"/>
        </w:rPr>
      </w:pPr>
    </w:p>
    <w:p w14:paraId="505F8A17" w14:textId="77777777" w:rsidR="00446127" w:rsidRDefault="00446127" w:rsidP="00C22A9E">
      <w:pPr>
        <w:rPr>
          <w:b/>
          <w:sz w:val="24"/>
        </w:rPr>
      </w:pPr>
    </w:p>
    <w:p w14:paraId="7C41863E" w14:textId="4B5D69FE" w:rsidR="00D73E7C" w:rsidRDefault="003E3411" w:rsidP="00A340ED">
      <w:pPr>
        <w:spacing w:line="360" w:lineRule="auto"/>
        <w:rPr>
          <w:b/>
          <w:sz w:val="24"/>
        </w:rPr>
      </w:pPr>
      <w:r>
        <w:rPr>
          <w:b/>
          <w:sz w:val="24"/>
        </w:rPr>
        <w:t>Neues Fun</w:t>
      </w:r>
      <w:r w:rsidR="009C02E4">
        <w:rPr>
          <w:b/>
          <w:sz w:val="24"/>
        </w:rPr>
        <w:t>kmodul SDT-3G von Inelta</w:t>
      </w:r>
      <w:r>
        <w:rPr>
          <w:b/>
          <w:sz w:val="24"/>
        </w:rPr>
        <w:t xml:space="preserve"> ermöglicht </w:t>
      </w:r>
      <w:r w:rsidR="00907E6C">
        <w:rPr>
          <w:b/>
          <w:sz w:val="24"/>
        </w:rPr>
        <w:t xml:space="preserve">einfache </w:t>
      </w:r>
      <w:r>
        <w:rPr>
          <w:b/>
          <w:sz w:val="24"/>
        </w:rPr>
        <w:t>Fernüberw</w:t>
      </w:r>
      <w:r w:rsidR="002A09AE">
        <w:rPr>
          <w:b/>
          <w:sz w:val="24"/>
        </w:rPr>
        <w:t>achung</w:t>
      </w:r>
    </w:p>
    <w:p w14:paraId="2F74E39D" w14:textId="77777777" w:rsidR="00654BE7" w:rsidRDefault="00654BE7" w:rsidP="00C22A9E"/>
    <w:p w14:paraId="324CBABA" w14:textId="77777777" w:rsidR="00D73E7C" w:rsidRDefault="00D73E7C">
      <w:pPr>
        <w:spacing w:line="360" w:lineRule="auto"/>
        <w:ind w:right="-2"/>
      </w:pPr>
    </w:p>
    <w:p w14:paraId="44A4505B" w14:textId="28EBB8BA" w:rsidR="00AC7613" w:rsidRDefault="004A3C66" w:rsidP="00FF0636">
      <w:pPr>
        <w:spacing w:line="360" w:lineRule="auto"/>
        <w:jc w:val="both"/>
      </w:pPr>
      <w:r>
        <w:t>Taufkirchen</w:t>
      </w:r>
      <w:r w:rsidR="00F70CE2">
        <w:t xml:space="preserve"> </w:t>
      </w:r>
      <w:r>
        <w:t>–</w:t>
      </w:r>
      <w:bookmarkStart w:id="1" w:name="_Hlk524954795"/>
      <w:r w:rsidR="00992292">
        <w:t xml:space="preserve"> </w:t>
      </w:r>
      <w:r w:rsidR="003870BD">
        <w:t>I</w:t>
      </w:r>
      <w:r w:rsidR="00B974DB" w:rsidRPr="00B974DB">
        <w:t>nelta</w:t>
      </w:r>
      <w:r w:rsidR="009C02E4">
        <w:t xml:space="preserve"> Sensorsysteme hat</w:t>
      </w:r>
      <w:r w:rsidR="00AC7613">
        <w:t xml:space="preserve"> </w:t>
      </w:r>
      <w:r w:rsidR="003E3411">
        <w:t>das neue</w:t>
      </w:r>
      <w:r w:rsidR="00AC7613">
        <w:t xml:space="preserve"> Funkmodul </w:t>
      </w:r>
      <w:r w:rsidR="003E3411">
        <w:t xml:space="preserve">SDT-3G </w:t>
      </w:r>
      <w:r w:rsidR="000C5ECD">
        <w:t>zur</w:t>
      </w:r>
      <w:r w:rsidR="00E223F4" w:rsidRPr="00E223F4">
        <w:t xml:space="preserve"> Fernüberwachung von Messwerten </w:t>
      </w:r>
      <w:r w:rsidR="00AC7613">
        <w:t xml:space="preserve">auf den Markt gebracht. </w:t>
      </w:r>
      <w:r w:rsidR="00782BF6">
        <w:t>Die Abkürzung „SDT“ steht für Sensor Data Transmission. Das Funkmodul</w:t>
      </w:r>
      <w:r w:rsidR="00CB5D0D">
        <w:t xml:space="preserve"> basiert auf dem 3G-Mob</w:t>
      </w:r>
      <w:r w:rsidR="00B453C7">
        <w:t>ilfunknetz und ist</w:t>
      </w:r>
      <w:r w:rsidR="00CB5D0D">
        <w:t xml:space="preserve"> mit sämtlichen </w:t>
      </w:r>
      <w:r w:rsidR="00B004FA">
        <w:t>Inelta- und PIL-Sensoren</w:t>
      </w:r>
      <w:r w:rsidR="00CB5D0D">
        <w:t xml:space="preserve"> </w:t>
      </w:r>
      <w:r w:rsidR="00B453C7">
        <w:t>kompatibel</w:t>
      </w:r>
      <w:r w:rsidR="00CB5D0D">
        <w:t>.</w:t>
      </w:r>
      <w:r w:rsidR="00CD443E">
        <w:t xml:space="preserve"> </w:t>
      </w:r>
      <w:r w:rsidR="009D5D27">
        <w:t>Die Messdaten können zur kontinuierlichen Überwachung direkt</w:t>
      </w:r>
      <w:r w:rsidR="004A29AE">
        <w:t xml:space="preserve"> an</w:t>
      </w:r>
      <w:r w:rsidR="0087609F">
        <w:t xml:space="preserve"> die Steuerzentrale oder</w:t>
      </w:r>
      <w:r w:rsidR="009D5D27">
        <w:t xml:space="preserve"> an </w:t>
      </w:r>
      <w:r w:rsidR="0087609F">
        <w:t>das Smartphone</w:t>
      </w:r>
      <w:r w:rsidR="0097058D">
        <w:t xml:space="preserve"> versendet werden. </w:t>
      </w:r>
      <w:r w:rsidR="009D5D27">
        <w:t xml:space="preserve">Auf diese Weise </w:t>
      </w:r>
      <w:r w:rsidR="00C83931">
        <w:t>lassen sich vielfältige Logistikproblem</w:t>
      </w:r>
      <w:r w:rsidR="001830D1">
        <w:t xml:space="preserve">e lösen, die Sicherheitsüberwachung von Brücken- und Bahnweichenstellungen </w:t>
      </w:r>
      <w:r w:rsidR="00633381">
        <w:t xml:space="preserve">optimieren oder </w:t>
      </w:r>
      <w:r w:rsidR="00BE6575">
        <w:t xml:space="preserve">Signale von Verteilerklappen über weite Strecken </w:t>
      </w:r>
      <w:r w:rsidR="00CE4B89">
        <w:t xml:space="preserve">ohne Kabelverlegung </w:t>
      </w:r>
      <w:r w:rsidR="00BE6575">
        <w:t>auslesen.</w:t>
      </w:r>
      <w:r w:rsidR="009C02E4">
        <w:t xml:space="preserve"> Inelta präsentiert</w:t>
      </w:r>
      <w:r w:rsidR="004168E5">
        <w:t xml:space="preserve"> </w:t>
      </w:r>
      <w:r w:rsidR="003E3411">
        <w:t>das SDT-3G Modul</w:t>
      </w:r>
      <w:r w:rsidR="004168E5">
        <w:t xml:space="preserve"> </w:t>
      </w:r>
      <w:r w:rsidR="003E3411">
        <w:t xml:space="preserve">live </w:t>
      </w:r>
      <w:r w:rsidR="00266BA0">
        <w:t>au</w:t>
      </w:r>
      <w:r w:rsidR="009C02E4">
        <w:t xml:space="preserve">f der electronica </w:t>
      </w:r>
      <w:r w:rsidR="001C6B68">
        <w:t>in Halle 3, S</w:t>
      </w:r>
      <w:r w:rsidR="00266BA0">
        <w:t>tand 337</w:t>
      </w:r>
      <w:r w:rsidR="001C6B68">
        <w:t>.</w:t>
      </w:r>
    </w:p>
    <w:p w14:paraId="2DCC5441" w14:textId="2660FC5E" w:rsidR="001C6B68" w:rsidRDefault="001C6B68" w:rsidP="001C6B68">
      <w:pPr>
        <w:spacing w:line="360" w:lineRule="auto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1C6B68" w14:paraId="461E1A9C" w14:textId="77777777" w:rsidTr="00AE7F51">
        <w:tc>
          <w:tcPr>
            <w:tcW w:w="7226" w:type="dxa"/>
            <w:shd w:val="clear" w:color="auto" w:fill="auto"/>
          </w:tcPr>
          <w:p w14:paraId="12C90DAB" w14:textId="71BE77CA" w:rsidR="001C6B68" w:rsidRDefault="00FF3631" w:rsidP="00AE7F5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0671D3" wp14:editId="194985CB">
                  <wp:extent cx="3048000" cy="236829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unkmodul_SDT-3G_1000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36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B68" w14:paraId="034FBF90" w14:textId="77777777" w:rsidTr="00AE7F51">
        <w:tc>
          <w:tcPr>
            <w:tcW w:w="7226" w:type="dxa"/>
            <w:shd w:val="clear" w:color="auto" w:fill="auto"/>
          </w:tcPr>
          <w:p w14:paraId="0BEFA313" w14:textId="77777777" w:rsidR="001C6B68" w:rsidRDefault="001C6B68" w:rsidP="00FF3631">
            <w:pPr>
              <w:jc w:val="center"/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Das Funkmodul SDT-3G von Inelta zur einfachen Fernüberwachung lässt sich mit Kraft-, Weg oder Ultraschallsensoren kombinieren</w:t>
            </w:r>
          </w:p>
        </w:tc>
      </w:tr>
    </w:tbl>
    <w:p w14:paraId="6EAB8447" w14:textId="77777777" w:rsidR="00AC7613" w:rsidRDefault="00AC7613" w:rsidP="00FF0636">
      <w:pPr>
        <w:spacing w:line="360" w:lineRule="auto"/>
        <w:jc w:val="both"/>
      </w:pPr>
    </w:p>
    <w:p w14:paraId="44FE9419" w14:textId="423F0151" w:rsidR="00AC7613" w:rsidRPr="00A044CE" w:rsidRDefault="00D55825" w:rsidP="00266BA0">
      <w:pPr>
        <w:spacing w:after="120"/>
        <w:rPr>
          <w:b/>
        </w:rPr>
      </w:pPr>
      <w:r>
        <w:rPr>
          <w:b/>
        </w:rPr>
        <w:t>Messd</w:t>
      </w:r>
      <w:r w:rsidR="00B004FA">
        <w:rPr>
          <w:b/>
        </w:rPr>
        <w:t>aten jederzeit und von überall abrufen</w:t>
      </w:r>
    </w:p>
    <w:p w14:paraId="75846A1B" w14:textId="793799A2" w:rsidR="0087609F" w:rsidRDefault="00945F3F" w:rsidP="00FF0636">
      <w:pPr>
        <w:spacing w:line="360" w:lineRule="auto"/>
        <w:jc w:val="both"/>
      </w:pPr>
      <w:r>
        <w:t>Mit</w:t>
      </w:r>
      <w:r w:rsidR="00A044CE">
        <w:t xml:space="preserve"> dem SDT-</w:t>
      </w:r>
      <w:r w:rsidR="0087609F">
        <w:t xml:space="preserve">3G </w:t>
      </w:r>
      <w:r w:rsidR="00A044CE">
        <w:t xml:space="preserve">Modul </w:t>
      </w:r>
      <w:r w:rsidR="006C16D8">
        <w:t>können</w:t>
      </w:r>
      <w:r>
        <w:t xml:space="preserve"> </w:t>
      </w:r>
      <w:r w:rsidR="0087609F">
        <w:t xml:space="preserve">sowohl </w:t>
      </w:r>
      <w:r w:rsidR="00713C03" w:rsidRPr="00713C03">
        <w:t>Kraft-</w:t>
      </w:r>
      <w:r>
        <w:t xml:space="preserve">, </w:t>
      </w:r>
      <w:r w:rsidR="00713C03" w:rsidRPr="00713C03">
        <w:t xml:space="preserve">Weg- </w:t>
      </w:r>
      <w:r>
        <w:t xml:space="preserve">als auch </w:t>
      </w:r>
      <w:r w:rsidR="001170F3">
        <w:t xml:space="preserve">Ultraschallsensoren </w:t>
      </w:r>
      <w:r w:rsidR="004A29AE">
        <w:t>kombinier</w:t>
      </w:r>
      <w:r w:rsidR="006C16D8">
        <w:t>t werden</w:t>
      </w:r>
      <w:r w:rsidR="00C7444C">
        <w:t>.</w:t>
      </w:r>
      <w:r w:rsidR="0022610B">
        <w:t xml:space="preserve"> Das </w:t>
      </w:r>
      <w:r w:rsidR="0097058D">
        <w:t>Gerät</w:t>
      </w:r>
      <w:r w:rsidR="0022610B">
        <w:t xml:space="preserve"> </w:t>
      </w:r>
      <w:r w:rsidR="002718DA">
        <w:t xml:space="preserve">sendet </w:t>
      </w:r>
      <w:r w:rsidR="0097058D">
        <w:t>wahlweise</w:t>
      </w:r>
      <w:r w:rsidR="00C7444C">
        <w:t xml:space="preserve"> </w:t>
      </w:r>
      <w:r w:rsidR="00E4696F">
        <w:t xml:space="preserve">analoge </w:t>
      </w:r>
      <w:r w:rsidR="00900DA8">
        <w:t>Mess</w:t>
      </w:r>
      <w:r w:rsidR="00ED14F5">
        <w:t>werte</w:t>
      </w:r>
      <w:r w:rsidR="00900DA8">
        <w:t xml:space="preserve"> </w:t>
      </w:r>
      <w:r w:rsidR="004A29AE">
        <w:t>oder</w:t>
      </w:r>
      <w:r w:rsidR="00C7444C">
        <w:t xml:space="preserve"> </w:t>
      </w:r>
      <w:r w:rsidR="00E4696F">
        <w:t>digitale Schaltsignale</w:t>
      </w:r>
      <w:r w:rsidR="002718DA">
        <w:t xml:space="preserve"> </w:t>
      </w:r>
      <w:r w:rsidR="004C25DC">
        <w:t xml:space="preserve">im </w:t>
      </w:r>
      <w:r w:rsidR="00143EB8">
        <w:t>MQTT</w:t>
      </w:r>
      <w:r w:rsidR="00DE2F46">
        <w:t>-Protokoll</w:t>
      </w:r>
      <w:r w:rsidR="00907E6C">
        <w:t>,</w:t>
      </w:r>
      <w:r w:rsidR="004C25DC">
        <w:t xml:space="preserve"> </w:t>
      </w:r>
      <w:r w:rsidR="00CC372A">
        <w:t>das</w:t>
      </w:r>
      <w:r w:rsidR="00C57B3D">
        <w:t xml:space="preserve"> eine einfache Bereitstellung </w:t>
      </w:r>
      <w:r w:rsidR="00EA5BAD">
        <w:t xml:space="preserve">und Protokollierung </w:t>
      </w:r>
      <w:r w:rsidR="00C57B3D">
        <w:t xml:space="preserve">der Messwerte </w:t>
      </w:r>
      <w:r w:rsidR="00EA5BAD">
        <w:t xml:space="preserve">in der </w:t>
      </w:r>
      <w:r w:rsidR="003A5B26">
        <w:t>Cloud</w:t>
      </w:r>
      <w:r w:rsidR="00CC372A">
        <w:t xml:space="preserve"> </w:t>
      </w:r>
      <w:r>
        <w:t>ermöglicht</w:t>
      </w:r>
      <w:r w:rsidR="0087609F">
        <w:t xml:space="preserve">. </w:t>
      </w:r>
      <w:r w:rsidR="004D4C05">
        <w:t>Mit der flä</w:t>
      </w:r>
      <w:r w:rsidR="0087609F">
        <w:t>chen</w:t>
      </w:r>
      <w:r w:rsidR="004A29AE">
        <w:t>deckend</w:t>
      </w:r>
      <w:r w:rsidR="004D4C05">
        <w:t xml:space="preserve">en Verfügbarkeit </w:t>
      </w:r>
      <w:r>
        <w:t>des</w:t>
      </w:r>
      <w:r w:rsidR="004D4C05">
        <w:t xml:space="preserve"> 3G</w:t>
      </w:r>
      <w:r>
        <w:t>-Netzes</w:t>
      </w:r>
      <w:r w:rsidR="004A29AE">
        <w:t xml:space="preserve"> ist somit</w:t>
      </w:r>
      <w:r w:rsidR="0087609F">
        <w:t xml:space="preserve"> der Zugriff via Internet zu jeder Zeit und ortsunabhängig möglich.</w:t>
      </w:r>
      <w:r w:rsidR="008D3F92">
        <w:t xml:space="preserve"> Die </w:t>
      </w:r>
      <w:r w:rsidR="007020B5">
        <w:t xml:space="preserve">Speicherung und </w:t>
      </w:r>
      <w:r w:rsidR="008D3F92">
        <w:t>Auswertung der Daten erfolgt ausschließlich auf kundeneigenen Servern.</w:t>
      </w:r>
    </w:p>
    <w:p w14:paraId="73E784A4" w14:textId="77777777" w:rsidR="0087609F" w:rsidRDefault="0087609F" w:rsidP="00FF0636">
      <w:pPr>
        <w:spacing w:line="360" w:lineRule="auto"/>
        <w:jc w:val="both"/>
      </w:pPr>
    </w:p>
    <w:p w14:paraId="13D88B15" w14:textId="7EDB5AC9" w:rsidR="00D83321" w:rsidRDefault="00D83321" w:rsidP="00B10020">
      <w:pPr>
        <w:spacing w:after="120"/>
        <w:jc w:val="both"/>
        <w:rPr>
          <w:b/>
        </w:rPr>
      </w:pPr>
      <w:r>
        <w:rPr>
          <w:b/>
        </w:rPr>
        <w:t xml:space="preserve">Optimierung von Logistik und Standorten </w:t>
      </w:r>
      <w:r w:rsidR="0097058D">
        <w:rPr>
          <w:b/>
        </w:rPr>
        <w:t>sowie Monitoring von Baustatiken</w:t>
      </w:r>
    </w:p>
    <w:p w14:paraId="755C4FB6" w14:textId="3600729E" w:rsidR="008F587B" w:rsidRPr="00EB43AF" w:rsidRDefault="009A7001" w:rsidP="00CE4B89">
      <w:pPr>
        <w:spacing w:after="120" w:line="360" w:lineRule="auto"/>
        <w:jc w:val="both"/>
      </w:pPr>
      <w:r>
        <w:t>Mit de</w:t>
      </w:r>
      <w:r w:rsidR="00B03762">
        <w:t>m SDT-3G Funkmodul</w:t>
      </w:r>
      <w:r>
        <w:t xml:space="preserve"> lassen sich </w:t>
      </w:r>
      <w:r w:rsidR="002158D1">
        <w:t>vielfältige</w:t>
      </w:r>
      <w:r w:rsidR="005E4FF3">
        <w:t xml:space="preserve"> </w:t>
      </w:r>
      <w:r>
        <w:t xml:space="preserve">Logistikprobleme lösen, wie beispielsweise die Fernüberwachung von </w:t>
      </w:r>
      <w:r w:rsidR="002801BC">
        <w:t xml:space="preserve">Silos, </w:t>
      </w:r>
      <w:r w:rsidR="00175399">
        <w:t>Tankbehältnisse</w:t>
      </w:r>
      <w:r>
        <w:t>n</w:t>
      </w:r>
      <w:r w:rsidR="00175399">
        <w:t xml:space="preserve"> oder Wertstoffcontainer</w:t>
      </w:r>
      <w:r>
        <w:t xml:space="preserve">n. </w:t>
      </w:r>
      <w:r w:rsidR="00D93EFE">
        <w:t>Füll</w:t>
      </w:r>
      <w:r w:rsidR="00007F6A">
        <w:t>- bzw. Grenz</w:t>
      </w:r>
      <w:r w:rsidR="00D93EFE">
        <w:t>st</w:t>
      </w:r>
      <w:r w:rsidR="00007F6A">
        <w:t>ä</w:t>
      </w:r>
      <w:r w:rsidR="00D93EFE">
        <w:t>nd</w:t>
      </w:r>
      <w:r w:rsidR="00007F6A">
        <w:t>e</w:t>
      </w:r>
      <w:r>
        <w:t xml:space="preserve"> werden</w:t>
      </w:r>
      <w:r w:rsidR="00D93EFE">
        <w:t xml:space="preserve"> </w:t>
      </w:r>
      <w:r w:rsidR="00175399">
        <w:t xml:space="preserve">per </w:t>
      </w:r>
      <w:r w:rsidR="009924A5">
        <w:t xml:space="preserve">Ultraschall oder </w:t>
      </w:r>
      <w:r w:rsidR="00510315">
        <w:t xml:space="preserve">über </w:t>
      </w:r>
      <w:r w:rsidR="000F3B03">
        <w:t xml:space="preserve">das </w:t>
      </w:r>
      <w:r w:rsidR="00326288">
        <w:t>Gewicht</w:t>
      </w:r>
      <w:r w:rsidR="000F3B03">
        <w:t xml:space="preserve"> ermittelt </w:t>
      </w:r>
      <w:r>
        <w:t xml:space="preserve">und an die Zentrale geschickt. </w:t>
      </w:r>
      <w:r w:rsidR="00957B73">
        <w:t xml:space="preserve">Leerfahrten </w:t>
      </w:r>
      <w:r w:rsidR="003B0D51">
        <w:t xml:space="preserve">zu Containern </w:t>
      </w:r>
      <w:r w:rsidR="00957B73">
        <w:t>werden somit vermieden</w:t>
      </w:r>
      <w:r w:rsidR="003B0D51">
        <w:t xml:space="preserve"> und eine Nachbefüllung von Tankbehältnissen erfolgt rechtzeitig bei Bedarf</w:t>
      </w:r>
      <w:r w:rsidR="00957B73">
        <w:t>. Mittelfristig lassen sich durch die Auswertung der erfassten Daten auch Standorte optimieren.</w:t>
      </w:r>
      <w:r w:rsidR="009924A5">
        <w:t xml:space="preserve"> </w:t>
      </w:r>
      <w:r w:rsidR="00007F6A">
        <w:t xml:space="preserve">Genauso </w:t>
      </w:r>
      <w:r w:rsidR="00E62A22">
        <w:t xml:space="preserve">eignet sich </w:t>
      </w:r>
      <w:r w:rsidR="00CE4B89">
        <w:t xml:space="preserve">die </w:t>
      </w:r>
      <w:r w:rsidR="00007F6A">
        <w:t xml:space="preserve">Messdatenübertragung über das 3G-Netz </w:t>
      </w:r>
      <w:r w:rsidR="00B2201C">
        <w:t xml:space="preserve">zur </w:t>
      </w:r>
      <w:r w:rsidR="00DF05BB">
        <w:t xml:space="preserve">unkomplizierten </w:t>
      </w:r>
      <w:r w:rsidR="00B2201C">
        <w:t xml:space="preserve">Fernüberwachung </w:t>
      </w:r>
      <w:r w:rsidR="00A272D7">
        <w:t xml:space="preserve">von </w:t>
      </w:r>
      <w:r w:rsidR="002F7D4C">
        <w:t>Baust</w:t>
      </w:r>
      <w:r w:rsidR="00DF05BB">
        <w:t xml:space="preserve">atiken oder von </w:t>
      </w:r>
      <w:r w:rsidR="00BA2AAD">
        <w:t>B</w:t>
      </w:r>
      <w:r w:rsidR="00B2201C">
        <w:t>ahn</w:t>
      </w:r>
      <w:r w:rsidR="00510315">
        <w:t>w</w:t>
      </w:r>
      <w:r w:rsidR="00B2201C">
        <w:t xml:space="preserve">eichen </w:t>
      </w:r>
      <w:r w:rsidR="00DF05BB">
        <w:t xml:space="preserve">und </w:t>
      </w:r>
      <w:r w:rsidR="00B2201C">
        <w:t>anderen Stellgliedern</w:t>
      </w:r>
      <w:r w:rsidR="00AB6CF3">
        <w:t xml:space="preserve">, </w:t>
      </w:r>
      <w:r w:rsidR="00084265">
        <w:t>die</w:t>
      </w:r>
      <w:r w:rsidR="00DF05BB">
        <w:t xml:space="preserve"> Sensoren zur </w:t>
      </w:r>
      <w:r w:rsidR="00BA2AAD">
        <w:t>Weg-</w:t>
      </w:r>
      <w:r>
        <w:t>,</w:t>
      </w:r>
      <w:r w:rsidR="007E64E1">
        <w:t xml:space="preserve"> </w:t>
      </w:r>
      <w:r w:rsidR="00BA2AAD">
        <w:t>Kraft</w:t>
      </w:r>
      <w:r w:rsidR="00DF05BB">
        <w:t>-</w:t>
      </w:r>
      <w:r w:rsidR="00B10020">
        <w:t xml:space="preserve"> </w:t>
      </w:r>
      <w:r>
        <w:t>oder Füllstands-</w:t>
      </w:r>
      <w:r w:rsidR="00DF05BB">
        <w:t xml:space="preserve">Messung </w:t>
      </w:r>
      <w:r w:rsidR="00084265">
        <w:t>verwenden</w:t>
      </w:r>
      <w:r w:rsidR="00DF05BB">
        <w:t xml:space="preserve">. </w:t>
      </w:r>
      <w:r w:rsidR="00A917BE">
        <w:t xml:space="preserve">Dazu gehören </w:t>
      </w:r>
      <w:r w:rsidR="007D07C9">
        <w:t xml:space="preserve">unter anderem </w:t>
      </w:r>
      <w:r w:rsidR="001A0247">
        <w:t xml:space="preserve">auch </w:t>
      </w:r>
      <w:r w:rsidR="00EB2B60">
        <w:t xml:space="preserve">Ventil- oder Hydraulikklappen in </w:t>
      </w:r>
      <w:r w:rsidR="00EB2B60" w:rsidRPr="00EB43AF">
        <w:t xml:space="preserve">prozessindustriellen </w:t>
      </w:r>
      <w:r w:rsidR="005C6533" w:rsidRPr="00EB43AF">
        <w:t>Anwendungen</w:t>
      </w:r>
      <w:r w:rsidR="00A70096" w:rsidRPr="00EB43AF">
        <w:t xml:space="preserve">, </w:t>
      </w:r>
      <w:r w:rsidR="001E7E6E" w:rsidRPr="00EB43AF">
        <w:t xml:space="preserve">in denen </w:t>
      </w:r>
      <w:r w:rsidR="00CE4B89" w:rsidRPr="00EB43AF">
        <w:t xml:space="preserve">druckfeste </w:t>
      </w:r>
      <w:r w:rsidR="001A0247" w:rsidRPr="00EB43AF">
        <w:t xml:space="preserve">LVDT-Sensoren </w:t>
      </w:r>
      <w:r w:rsidR="001C6B68">
        <w:t xml:space="preserve">von Inelta </w:t>
      </w:r>
      <w:r w:rsidR="001E7E6E" w:rsidRPr="00EB43AF">
        <w:t xml:space="preserve">die </w:t>
      </w:r>
      <w:r w:rsidR="0090440C" w:rsidRPr="00EB43AF">
        <w:t>Klappenp</w:t>
      </w:r>
      <w:r w:rsidR="001E7E6E" w:rsidRPr="00EB43AF">
        <w:t>ositionen r</w:t>
      </w:r>
      <w:r w:rsidR="001A0247" w:rsidRPr="00EB43AF">
        <w:t>ückmelde</w:t>
      </w:r>
      <w:r w:rsidR="001E7E6E" w:rsidRPr="00EB43AF">
        <w:t>n</w:t>
      </w:r>
      <w:r w:rsidR="005C6533" w:rsidRPr="00EB43AF">
        <w:t>.</w:t>
      </w:r>
      <w:r w:rsidR="00027830" w:rsidRPr="00EB43AF">
        <w:t xml:space="preserve"> </w:t>
      </w:r>
      <w:r w:rsidR="00487074" w:rsidRPr="00EB43AF">
        <w:t>Die</w:t>
      </w:r>
      <w:r w:rsidR="00887276" w:rsidRPr="00EB43AF">
        <w:t xml:space="preserve"> </w:t>
      </w:r>
      <w:r w:rsidR="007020B5" w:rsidRPr="00EB43AF">
        <w:t>12</w:t>
      </w:r>
      <w:r w:rsidR="00EB43AF">
        <w:t> Volt</w:t>
      </w:r>
      <w:r w:rsidR="007D07C9" w:rsidRPr="00EB43AF">
        <w:t>-</w:t>
      </w:r>
      <w:r w:rsidR="00BC1B71" w:rsidRPr="00EB43AF">
        <w:t>Spannungs</w:t>
      </w:r>
      <w:r w:rsidR="00487074" w:rsidRPr="00EB43AF">
        <w:t>versorgung</w:t>
      </w:r>
      <w:r w:rsidR="00E00A07" w:rsidRPr="00EB43AF">
        <w:t xml:space="preserve"> </w:t>
      </w:r>
      <w:r w:rsidR="00487074" w:rsidRPr="00EB43AF">
        <w:t xml:space="preserve">der </w:t>
      </w:r>
      <w:r w:rsidR="00BC1B71" w:rsidRPr="00EB43AF">
        <w:t xml:space="preserve">nur </w:t>
      </w:r>
      <w:r w:rsidR="00EB43AF">
        <w:t>85 x 35 x 35 Millimeter</w:t>
      </w:r>
      <w:r w:rsidR="00BC1B71" w:rsidRPr="00EB43AF">
        <w:t xml:space="preserve"> großen </w:t>
      </w:r>
      <w:r w:rsidR="00E00A07" w:rsidRPr="00EB43AF">
        <w:t xml:space="preserve">Funkmodule </w:t>
      </w:r>
      <w:r w:rsidR="00181FE1" w:rsidRPr="00EB43AF">
        <w:t xml:space="preserve">mit </w:t>
      </w:r>
      <w:r w:rsidR="00EB43AF">
        <w:t xml:space="preserve">der Schutzart </w:t>
      </w:r>
      <w:r w:rsidR="00181FE1" w:rsidRPr="00EB43AF">
        <w:t xml:space="preserve">IP </w:t>
      </w:r>
      <w:r w:rsidR="007020B5" w:rsidRPr="00EB43AF">
        <w:t>64</w:t>
      </w:r>
      <w:r w:rsidR="00181FE1" w:rsidRPr="00EB43AF">
        <w:t xml:space="preserve"> </w:t>
      </w:r>
      <w:r w:rsidR="007D07C9" w:rsidRPr="00EB43AF">
        <w:t>kann</w:t>
      </w:r>
      <w:r w:rsidR="00181FE1" w:rsidRPr="00EB43AF">
        <w:t xml:space="preserve"> </w:t>
      </w:r>
      <w:r w:rsidR="00EF746D" w:rsidRPr="00EB43AF">
        <w:t xml:space="preserve">wahlweise </w:t>
      </w:r>
      <w:r w:rsidR="002B5228">
        <w:t>über Netzadapter</w:t>
      </w:r>
      <w:r w:rsidR="00BC1B71" w:rsidRPr="00EB43AF">
        <w:t xml:space="preserve"> oder autark über Akkus</w:t>
      </w:r>
      <w:r w:rsidR="00A76299" w:rsidRPr="00EB43AF">
        <w:t xml:space="preserve"> erfolgen</w:t>
      </w:r>
      <w:r w:rsidR="00BC1B71" w:rsidRPr="00EB43AF">
        <w:t xml:space="preserve">. </w:t>
      </w:r>
      <w:r w:rsidR="00C95CD1" w:rsidRPr="00EB43AF">
        <w:t>Die maximale Kabelläng</w:t>
      </w:r>
      <w:r w:rsidR="00EB43AF">
        <w:t>e</w:t>
      </w:r>
      <w:r w:rsidR="00C95CD1" w:rsidRPr="00EB43AF">
        <w:t xml:space="preserve"> zwischen Sensor und </w:t>
      </w:r>
      <w:r w:rsidR="00397D80" w:rsidRPr="00EB43AF">
        <w:t>Sendemodul</w:t>
      </w:r>
      <w:r w:rsidR="00C95CD1" w:rsidRPr="00EB43AF">
        <w:t xml:space="preserve"> beträgt </w:t>
      </w:r>
      <w:r w:rsidR="008F587B" w:rsidRPr="00EB43AF">
        <w:t xml:space="preserve"> </w:t>
      </w:r>
      <w:r w:rsidR="007020B5" w:rsidRPr="00EB43AF">
        <w:t>2</w:t>
      </w:r>
      <w:r w:rsidR="008F587B" w:rsidRPr="00EB43AF">
        <w:t xml:space="preserve"> </w:t>
      </w:r>
      <w:r w:rsidR="00EB43AF">
        <w:t>Meter</w:t>
      </w:r>
      <w:r w:rsidR="00C95CD1" w:rsidRPr="00EB43AF">
        <w:t>.</w:t>
      </w:r>
      <w:r w:rsidR="00487074" w:rsidRPr="00EB43AF">
        <w:t xml:space="preserve"> </w:t>
      </w:r>
    </w:p>
    <w:p w14:paraId="716AE3F6" w14:textId="77777777" w:rsidR="00B52576" w:rsidRDefault="00B52576" w:rsidP="00FF0636">
      <w:pPr>
        <w:spacing w:line="360" w:lineRule="auto"/>
        <w:jc w:val="both"/>
      </w:pPr>
    </w:p>
    <w:p w14:paraId="2CB85578" w14:textId="77777777" w:rsidR="00B52576" w:rsidRPr="00B10020" w:rsidRDefault="00B52576" w:rsidP="00B10020">
      <w:pPr>
        <w:spacing w:after="120"/>
        <w:rPr>
          <w:b/>
        </w:rPr>
      </w:pPr>
      <w:r>
        <w:rPr>
          <w:b/>
        </w:rPr>
        <w:t xml:space="preserve">Alles aus einer Hand: </w:t>
      </w:r>
      <w:r w:rsidR="00034523">
        <w:rPr>
          <w:b/>
        </w:rPr>
        <w:t>A</w:t>
      </w:r>
      <w:r w:rsidR="002203A1">
        <w:rPr>
          <w:b/>
        </w:rPr>
        <w:t>uf</w:t>
      </w:r>
      <w:r w:rsidRPr="00B10020">
        <w:rPr>
          <w:b/>
        </w:rPr>
        <w:t xml:space="preserve"> Kunden</w:t>
      </w:r>
      <w:r w:rsidR="00D630B1">
        <w:rPr>
          <w:b/>
        </w:rPr>
        <w:t>bedürf</w:t>
      </w:r>
      <w:r w:rsidR="00B03762">
        <w:rPr>
          <w:b/>
        </w:rPr>
        <w:t>nisse zugeschnittene Unit aus Funkmodul und Sensor</w:t>
      </w:r>
    </w:p>
    <w:p w14:paraId="36B3B53C" w14:textId="77777777" w:rsidR="00DF4611" w:rsidRDefault="00FB4668" w:rsidP="00EC2F2E">
      <w:pPr>
        <w:spacing w:line="360" w:lineRule="auto"/>
        <w:jc w:val="both"/>
      </w:pPr>
      <w:r>
        <w:t>Oftmals ist</w:t>
      </w:r>
      <w:r w:rsidR="00F16DDE">
        <w:t xml:space="preserve"> für Anlagenbetreiber die Einrichtung entsprechender Sensor-Fernüberwachungen mit hohem </w:t>
      </w:r>
      <w:r w:rsidR="00DD02B7">
        <w:t xml:space="preserve">Anpassungs- und </w:t>
      </w:r>
      <w:r w:rsidR="00D14778">
        <w:t>Konfigurationsa</w:t>
      </w:r>
      <w:r w:rsidR="00F16DDE">
        <w:t xml:space="preserve">ufwand </w:t>
      </w:r>
      <w:r w:rsidR="00E56306">
        <w:t>ver</w:t>
      </w:r>
      <w:r w:rsidR="00D14778">
        <w:t>b</w:t>
      </w:r>
      <w:r w:rsidR="00F16DDE">
        <w:t>unden</w:t>
      </w:r>
      <w:r w:rsidR="008E5638">
        <w:t>, da sie Sensoren und Funksysteme von verschiedenen Herstellern beziehen m</w:t>
      </w:r>
      <w:r>
        <w:t>üssen</w:t>
      </w:r>
      <w:r w:rsidR="00F16DDE">
        <w:t>.</w:t>
      </w:r>
      <w:r w:rsidR="00493347">
        <w:t xml:space="preserve"> </w:t>
      </w:r>
      <w:r w:rsidR="009C02E4">
        <w:t>Inelta stellt</w:t>
      </w:r>
      <w:r w:rsidR="00B04FC0">
        <w:t xml:space="preserve"> eine einb</w:t>
      </w:r>
      <w:r w:rsidR="003C674A">
        <w:t>aufertige</w:t>
      </w:r>
      <w:r w:rsidR="0046489E">
        <w:t xml:space="preserve"> Komplettlösung</w:t>
      </w:r>
      <w:r w:rsidR="00B04FC0">
        <w:t xml:space="preserve"> </w:t>
      </w:r>
      <w:r w:rsidR="00B03762">
        <w:t xml:space="preserve">aus Funkmodul und Sensor </w:t>
      </w:r>
      <w:r w:rsidR="00B04FC0">
        <w:t xml:space="preserve">zur Verfügung, </w:t>
      </w:r>
      <w:r w:rsidR="000E43B0">
        <w:t xml:space="preserve">die </w:t>
      </w:r>
      <w:r w:rsidR="00B04FC0">
        <w:t xml:space="preserve">optimal auf die </w:t>
      </w:r>
      <w:r w:rsidR="000E43B0">
        <w:t>jeweilige Applikation abgestimmt</w:t>
      </w:r>
      <w:r w:rsidR="00B03762">
        <w:t xml:space="preserve"> ist</w:t>
      </w:r>
      <w:r w:rsidR="007E64E1">
        <w:t>.</w:t>
      </w:r>
      <w:r w:rsidR="000E43B0">
        <w:t xml:space="preserve"> </w:t>
      </w:r>
      <w:r w:rsidR="00C30CA2">
        <w:t>Auf Grundlage s</w:t>
      </w:r>
      <w:r w:rsidR="007E64E1">
        <w:t>eine</w:t>
      </w:r>
      <w:r w:rsidR="00C30CA2">
        <w:t>s</w:t>
      </w:r>
      <w:r w:rsidR="007E64E1">
        <w:t xml:space="preserve"> </w:t>
      </w:r>
      <w:r w:rsidR="00493347">
        <w:t>große</w:t>
      </w:r>
      <w:r w:rsidR="00C30CA2">
        <w:t>n</w:t>
      </w:r>
      <w:r w:rsidR="00493347">
        <w:t xml:space="preserve"> Spektrum</w:t>
      </w:r>
      <w:r w:rsidR="00C30CA2">
        <w:t>s</w:t>
      </w:r>
      <w:r w:rsidR="00493347">
        <w:t xml:space="preserve"> an Sensoren</w:t>
      </w:r>
      <w:r w:rsidR="007E64E1">
        <w:t xml:space="preserve"> mit </w:t>
      </w:r>
      <w:r w:rsidR="00C30CA2">
        <w:t xml:space="preserve">standardisierten Ausgangssignalen </w:t>
      </w:r>
      <w:r w:rsidR="009C02E4">
        <w:t>führt</w:t>
      </w:r>
      <w:r w:rsidR="00C30CA2">
        <w:t xml:space="preserve"> </w:t>
      </w:r>
      <w:r w:rsidR="00B04FC0">
        <w:t>I</w:t>
      </w:r>
      <w:r w:rsidR="00C30CA2">
        <w:t>nelta</w:t>
      </w:r>
      <w:r w:rsidR="002158D1">
        <w:t xml:space="preserve"> auch </w:t>
      </w:r>
      <w:r w:rsidR="00C30CA2">
        <w:t xml:space="preserve">kundenspezifische </w:t>
      </w:r>
      <w:r w:rsidR="002158D1">
        <w:t>Entwicklungen durch.</w:t>
      </w:r>
    </w:p>
    <w:p w14:paraId="273C9411" w14:textId="77777777" w:rsidR="00DF4611" w:rsidRDefault="00DF4611" w:rsidP="00EC2F2E">
      <w:pPr>
        <w:spacing w:line="360" w:lineRule="auto"/>
        <w:jc w:val="both"/>
      </w:pPr>
    </w:p>
    <w:bookmarkEnd w:id="1"/>
    <w:p w14:paraId="197F96BF" w14:textId="0E01326A" w:rsidR="00D73E7C" w:rsidRDefault="00D73E7C">
      <w:pPr>
        <w:spacing w:line="360" w:lineRule="auto"/>
        <w:jc w:val="both"/>
      </w:pPr>
    </w:p>
    <w:p w14:paraId="5EF7D57D" w14:textId="64C5F31A" w:rsidR="00550781" w:rsidRDefault="00550781">
      <w:pPr>
        <w:spacing w:line="360" w:lineRule="auto"/>
        <w:jc w:val="both"/>
      </w:pPr>
    </w:p>
    <w:p w14:paraId="62A7E255" w14:textId="276ED95D" w:rsidR="00550781" w:rsidRDefault="00550781">
      <w:pPr>
        <w:spacing w:line="360" w:lineRule="auto"/>
        <w:jc w:val="both"/>
      </w:pPr>
    </w:p>
    <w:p w14:paraId="62958393" w14:textId="1CE5807C" w:rsidR="00DC5CDC" w:rsidRDefault="00DC5CDC">
      <w:pPr>
        <w:spacing w:line="360" w:lineRule="auto"/>
        <w:jc w:val="both"/>
      </w:pPr>
    </w:p>
    <w:p w14:paraId="2B7EE5F9" w14:textId="3E493B87" w:rsidR="00DC5CDC" w:rsidRDefault="00DC5CDC">
      <w:pPr>
        <w:spacing w:line="360" w:lineRule="auto"/>
        <w:jc w:val="both"/>
      </w:pPr>
    </w:p>
    <w:p w14:paraId="1A7D7B1E" w14:textId="5AE8F5E7" w:rsidR="00DC5CDC" w:rsidRDefault="00DC5CDC">
      <w:pPr>
        <w:spacing w:line="360" w:lineRule="auto"/>
        <w:jc w:val="both"/>
      </w:pPr>
    </w:p>
    <w:p w14:paraId="362E8E1D" w14:textId="77777777" w:rsidR="00DC5CDC" w:rsidRDefault="00DC5CDC">
      <w:pPr>
        <w:spacing w:line="360" w:lineRule="auto"/>
        <w:jc w:val="both"/>
      </w:pPr>
    </w:p>
    <w:p w14:paraId="4836B3ED" w14:textId="30DC7A4F" w:rsidR="00550781" w:rsidRDefault="00550781">
      <w:pPr>
        <w:spacing w:line="360" w:lineRule="auto"/>
        <w:jc w:val="both"/>
      </w:pPr>
    </w:p>
    <w:p w14:paraId="154CEBEA" w14:textId="430320DC" w:rsidR="00550781" w:rsidRDefault="00550781">
      <w:pPr>
        <w:spacing w:line="360" w:lineRule="auto"/>
        <w:jc w:val="both"/>
      </w:pPr>
    </w:p>
    <w:p w14:paraId="6A10823E" w14:textId="77777777" w:rsidR="00550781" w:rsidRDefault="00550781">
      <w:pPr>
        <w:spacing w:line="360" w:lineRule="auto"/>
        <w:jc w:val="both"/>
      </w:pPr>
    </w:p>
    <w:p w14:paraId="4B31624A" w14:textId="40949DE7" w:rsidR="00550781" w:rsidRDefault="00550781">
      <w:pPr>
        <w:spacing w:line="360" w:lineRule="auto"/>
        <w:jc w:val="both"/>
      </w:pPr>
    </w:p>
    <w:tbl>
      <w:tblPr>
        <w:tblW w:w="7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2"/>
        <w:gridCol w:w="3881"/>
        <w:gridCol w:w="850"/>
        <w:gridCol w:w="1302"/>
      </w:tblGrid>
      <w:tr w:rsidR="00D73E7C" w:rsidRPr="00550781" w14:paraId="0340CC58" w14:textId="77777777" w:rsidTr="001A4C72">
        <w:trPr>
          <w:cantSplit/>
        </w:trPr>
        <w:tc>
          <w:tcPr>
            <w:tcW w:w="1129" w:type="dxa"/>
            <w:shd w:val="clear" w:color="auto" w:fill="auto"/>
          </w:tcPr>
          <w:p w14:paraId="3B788945" w14:textId="20FDF23B" w:rsidR="00D73E7C" w:rsidRDefault="00D73E7C" w:rsidP="00181A79">
            <w:pPr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  <w:r w:rsidR="00550781">
              <w:rPr>
                <w:sz w:val="18"/>
              </w:rPr>
              <w:t xml:space="preserve">    </w:t>
            </w:r>
          </w:p>
        </w:tc>
        <w:tc>
          <w:tcPr>
            <w:tcW w:w="3903" w:type="dxa"/>
            <w:gridSpan w:val="2"/>
            <w:shd w:val="clear" w:color="auto" w:fill="auto"/>
          </w:tcPr>
          <w:p w14:paraId="1A36EB45" w14:textId="4942937B" w:rsidR="00D73E7C" w:rsidRDefault="00A62C6F">
            <w:pPr>
              <w:rPr>
                <w:sz w:val="18"/>
              </w:rPr>
            </w:pPr>
            <w:r>
              <w:rPr>
                <w:sz w:val="18"/>
              </w:rPr>
              <w:t>Funkmodul_SDT-3G</w:t>
            </w:r>
          </w:p>
        </w:tc>
        <w:tc>
          <w:tcPr>
            <w:tcW w:w="850" w:type="dxa"/>
            <w:shd w:val="clear" w:color="auto" w:fill="auto"/>
          </w:tcPr>
          <w:p w14:paraId="47EC6951" w14:textId="77777777" w:rsidR="00D73E7C" w:rsidRDefault="00D73E7C">
            <w:pPr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53912B8E" w14:textId="0C1586AE" w:rsidR="00D73E7C" w:rsidRPr="00550781" w:rsidRDefault="00D37890">
            <w:pPr>
              <w:jc w:val="right"/>
              <w:rPr>
                <w:sz w:val="18"/>
                <w:szCs w:val="18"/>
              </w:rPr>
            </w:pPr>
            <w:r w:rsidRPr="00550781">
              <w:rPr>
                <w:sz w:val="18"/>
                <w:szCs w:val="18"/>
              </w:rPr>
              <w:t>3.</w:t>
            </w:r>
            <w:r w:rsidR="00550781">
              <w:rPr>
                <w:sz w:val="18"/>
                <w:szCs w:val="18"/>
              </w:rPr>
              <w:t>068</w:t>
            </w:r>
          </w:p>
        </w:tc>
      </w:tr>
      <w:tr w:rsidR="00D73E7C" w14:paraId="1AA8B07A" w14:textId="77777777" w:rsidTr="001A4C72">
        <w:trPr>
          <w:cantSplit/>
        </w:trPr>
        <w:tc>
          <w:tcPr>
            <w:tcW w:w="1151" w:type="dxa"/>
            <w:gridSpan w:val="2"/>
            <w:shd w:val="clear" w:color="auto" w:fill="auto"/>
          </w:tcPr>
          <w:p w14:paraId="67EBF2B4" w14:textId="77777777" w:rsidR="00D73E7C" w:rsidRDefault="00D73E7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61CAE012" w14:textId="231DD549" w:rsidR="00D73E7C" w:rsidRDefault="00660951">
            <w:pPr>
              <w:spacing w:before="120"/>
              <w:rPr>
                <w:sz w:val="18"/>
              </w:rPr>
            </w:pPr>
            <w:r w:rsidRPr="00660951">
              <w:rPr>
                <w:sz w:val="18"/>
              </w:rPr>
              <w:t>201809026_pm_sensorfunkmodul</w:t>
            </w:r>
            <w:r w:rsidR="00A75D99">
              <w:rPr>
                <w:sz w:val="18"/>
              </w:rPr>
              <w:t>_SDT-3G</w:t>
            </w:r>
          </w:p>
        </w:tc>
        <w:tc>
          <w:tcPr>
            <w:tcW w:w="850" w:type="dxa"/>
            <w:shd w:val="clear" w:color="auto" w:fill="auto"/>
          </w:tcPr>
          <w:p w14:paraId="3F030CF9" w14:textId="77777777" w:rsidR="00D73E7C" w:rsidRDefault="00D73E7C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73157EA7" w14:textId="66FDED6B" w:rsidR="00D73E7C" w:rsidRPr="00550781" w:rsidRDefault="00FE2C7C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23.10.2018</w:t>
            </w:r>
          </w:p>
        </w:tc>
      </w:tr>
    </w:tbl>
    <w:p w14:paraId="5486E9B2" w14:textId="77777777" w:rsidR="00173445" w:rsidRDefault="00173445" w:rsidP="00173445">
      <w:pPr>
        <w:spacing w:before="120" w:after="120"/>
        <w:rPr>
          <w:sz w:val="16"/>
        </w:rPr>
      </w:pPr>
      <w:r>
        <w:rPr>
          <w:b/>
          <w:sz w:val="16"/>
        </w:rPr>
        <w:t>Unternehmenshintergrund</w:t>
      </w:r>
    </w:p>
    <w:p w14:paraId="56C04667" w14:textId="77777777" w:rsidR="00D37890" w:rsidRPr="00D37890" w:rsidRDefault="00D37890" w:rsidP="00D37890">
      <w:pPr>
        <w:jc w:val="both"/>
        <w:rPr>
          <w:sz w:val="16"/>
          <w:szCs w:val="16"/>
          <w:lang w:eastAsia="de-DE"/>
        </w:rPr>
      </w:pPr>
      <w:r w:rsidRPr="00D37890">
        <w:rPr>
          <w:sz w:val="16"/>
          <w:szCs w:val="16"/>
          <w:lang w:eastAsia="de-DE"/>
        </w:rPr>
        <w:t xml:space="preserve">Die in Taufkirchen bei München ansässige Inelta Sensorsysteme GmbH &amp; Co. KG entwickelt, produziert und vertreibt seit mehr als 25 Jahren Standard- und maßgeschneiderte Sensorlösungen für industrielle Anwendungen. Zusammen mit der PIL Sensoren GmbH (Erlensee bei Frankfurt/Main), einem Pionier der Ultraschallsensorik, und der VYPRO s.r.o. (Trenčín, Slowakei) bietet das Unternehmen ein breites Produktspektrum zur Weg- und Positions- sowie zur Kraft-, Druck- und Neigungsmessung an. Das Angebot umfasst dabei Kraftsensoren, Sensor-Signalverstärker, Druckschalter, kapazitive Sensoren sowie Ultraschallsensoren. Dienstleistungen aus dem Bereich der Kabel- und Steckverbinder-Konfektionierung ergänzen das Portfolio. </w:t>
      </w:r>
    </w:p>
    <w:p w14:paraId="2959B71C" w14:textId="77777777" w:rsidR="00173445" w:rsidRPr="00EF3341" w:rsidRDefault="00D37890" w:rsidP="00D37890">
      <w:pPr>
        <w:jc w:val="both"/>
        <w:rPr>
          <w:sz w:val="18"/>
          <w:szCs w:val="18"/>
        </w:rPr>
      </w:pPr>
      <w:r w:rsidRPr="00D37890">
        <w:rPr>
          <w:sz w:val="16"/>
          <w:szCs w:val="16"/>
          <w:lang w:eastAsia="de-DE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14:paraId="71D270E8" w14:textId="77777777" w:rsidR="00173445" w:rsidRDefault="00173445" w:rsidP="001734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p w14:paraId="314255EA" w14:textId="77777777" w:rsidR="00173445" w:rsidRDefault="00173445" w:rsidP="00173445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173445" w14:paraId="4EA3674A" w14:textId="77777777" w:rsidTr="00597125">
        <w:tc>
          <w:tcPr>
            <w:tcW w:w="3756" w:type="dxa"/>
            <w:shd w:val="clear" w:color="auto" w:fill="auto"/>
          </w:tcPr>
          <w:p w14:paraId="58E6BF8F" w14:textId="77777777" w:rsidR="00173445" w:rsidRDefault="00173445" w:rsidP="00597125">
            <w:pPr>
              <w:rPr>
                <w:lang w:eastAsia="de-DE"/>
              </w:rPr>
            </w:pPr>
            <w:r>
              <w:rPr>
                <w:b/>
              </w:rPr>
              <w:t>Kontakt:</w:t>
            </w:r>
          </w:p>
          <w:p w14:paraId="274FAAB7" w14:textId="77777777" w:rsidR="00173445" w:rsidRDefault="00173445" w:rsidP="00597125">
            <w:pPr>
              <w:pStyle w:val="berschrift2"/>
              <w:ind w:right="-70"/>
              <w:jc w:val="left"/>
              <w:rPr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>Inelta Sensorsysteme GmbH &amp; Co. KG</w:t>
            </w:r>
          </w:p>
          <w:p w14:paraId="3654F92F" w14:textId="77777777" w:rsidR="00173445" w:rsidRDefault="00173445" w:rsidP="0059712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rPr>
                <w:lang w:val="de-DE" w:eastAsia="de-DE"/>
              </w:rPr>
              <w:t>Maria Huber</w:t>
            </w:r>
          </w:p>
          <w:p w14:paraId="74E85D95" w14:textId="77777777" w:rsidR="00173445" w:rsidRDefault="00173445" w:rsidP="00597125">
            <w:pPr>
              <w:jc w:val="both"/>
            </w:pPr>
            <w:r w:rsidRPr="00CA2F2A">
              <w:t xml:space="preserve">Ludwig-Bölkow-Allee 22 </w:t>
            </w:r>
          </w:p>
          <w:p w14:paraId="115B1159" w14:textId="77777777" w:rsidR="00173445" w:rsidRDefault="00173445" w:rsidP="00597125">
            <w:pPr>
              <w:jc w:val="both"/>
            </w:pPr>
            <w:r>
              <w:t xml:space="preserve">82024 Taufkirchen </w:t>
            </w:r>
          </w:p>
          <w:p w14:paraId="6DB52C51" w14:textId="77777777" w:rsidR="00173445" w:rsidRDefault="00173445" w:rsidP="00597125">
            <w:pPr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 89</w:t>
            </w:r>
            <w:r>
              <w:rPr>
                <w:rStyle w:val="aright"/>
                <w:lang w:val="it-IT"/>
              </w:rPr>
              <w:t xml:space="preserve"> / 45 22 45-343</w:t>
            </w:r>
          </w:p>
          <w:p w14:paraId="5A7206FA" w14:textId="77777777" w:rsidR="00173445" w:rsidRDefault="00173445" w:rsidP="0059712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Fax: 0 89</w:t>
            </w:r>
            <w:r>
              <w:rPr>
                <w:rStyle w:val="aright"/>
                <w:lang w:val="it-IT"/>
              </w:rPr>
              <w:t xml:space="preserve"> / 45 22 45-744</w:t>
            </w:r>
          </w:p>
          <w:p w14:paraId="63827FDB" w14:textId="77777777" w:rsidR="00173445" w:rsidRDefault="00173445" w:rsidP="0059712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E-Mail: maria.huber@inelta.de</w:t>
            </w:r>
          </w:p>
          <w:p w14:paraId="206FE900" w14:textId="77777777" w:rsidR="00173445" w:rsidRDefault="00173445" w:rsidP="00597125">
            <w:pPr>
              <w:pStyle w:val="Textkrper"/>
              <w:jc w:val="both"/>
            </w:pPr>
            <w:r>
              <w:rPr>
                <w:sz w:val="20"/>
                <w:lang w:val="it-IT"/>
              </w:rPr>
              <w:t>Internet: www.inelta.de</w:t>
            </w:r>
          </w:p>
        </w:tc>
        <w:tc>
          <w:tcPr>
            <w:tcW w:w="1134" w:type="dxa"/>
            <w:shd w:val="clear" w:color="auto" w:fill="auto"/>
          </w:tcPr>
          <w:p w14:paraId="004A62D2" w14:textId="77777777" w:rsidR="00173445" w:rsidRDefault="00173445" w:rsidP="00597125">
            <w:pPr>
              <w:pStyle w:val="Textkrper"/>
              <w:jc w:val="right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 wp14:anchorId="5E745D08" wp14:editId="3121E87B">
                  <wp:extent cx="219075" cy="21907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40BDC025" w14:textId="77777777" w:rsidR="00173445" w:rsidRDefault="00173445" w:rsidP="00597125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4A812B93" w14:textId="77777777" w:rsidR="00173445" w:rsidRDefault="00173445" w:rsidP="00597125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5871905A" w14:textId="77777777" w:rsidR="00173445" w:rsidRDefault="00173445" w:rsidP="00597125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17BBA065" w14:textId="77777777" w:rsidR="00173445" w:rsidRDefault="00173445" w:rsidP="00597125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65-0</w:t>
            </w:r>
          </w:p>
          <w:p w14:paraId="1404F20D" w14:textId="77777777" w:rsidR="00173445" w:rsidRDefault="00173445" w:rsidP="00597125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65-29</w:t>
            </w:r>
          </w:p>
          <w:p w14:paraId="1CC68869" w14:textId="77777777" w:rsidR="00173445" w:rsidRDefault="00173445" w:rsidP="00597125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076BD3A7" w14:textId="77777777" w:rsidR="00173445" w:rsidRDefault="00173445" w:rsidP="00597125">
            <w:pPr>
              <w:pStyle w:val="Textkrper"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14:paraId="6DBE4F82" w14:textId="77777777" w:rsidR="00D73E7C" w:rsidRDefault="00D73E7C"/>
    <w:sectPr w:rsidR="00D73E7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535E" w14:textId="77777777" w:rsidR="005B4FB9" w:rsidRDefault="005B4FB9">
      <w:r>
        <w:separator/>
      </w:r>
    </w:p>
  </w:endnote>
  <w:endnote w:type="continuationSeparator" w:id="0">
    <w:p w14:paraId="07D9CE39" w14:textId="77777777" w:rsidR="005B4FB9" w:rsidRDefault="005B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2D91" w14:textId="77777777" w:rsidR="00D73E7C" w:rsidRDefault="00D73E7C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064E" w14:textId="77777777" w:rsidR="00D73E7C" w:rsidRDefault="00D73E7C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8F87" w14:textId="77777777" w:rsidR="005B4FB9" w:rsidRDefault="005B4FB9">
      <w:r>
        <w:separator/>
      </w:r>
    </w:p>
  </w:footnote>
  <w:footnote w:type="continuationSeparator" w:id="0">
    <w:p w14:paraId="5387B92A" w14:textId="77777777" w:rsidR="005B4FB9" w:rsidRDefault="005B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A7BB" w14:textId="77777777" w:rsidR="00D73E7C" w:rsidRDefault="00CE4B89">
    <w:pPr>
      <w:pStyle w:val="Kopfzeile"/>
      <w:tabs>
        <w:tab w:val="clear" w:pos="4536"/>
        <w:tab w:val="clear" w:pos="9072"/>
      </w:tabs>
      <w:ind w:left="709" w:hanging="709"/>
    </w:pPr>
    <w:r>
      <w:rPr>
        <w:noProof/>
        <w:sz w:val="18"/>
        <w:lang w:val="de-DE" w:eastAsia="de-DE"/>
      </w:rPr>
      <w:drawing>
        <wp:anchor distT="0" distB="0" distL="114935" distR="114935" simplePos="0" relativeHeight="251658240" behindDoc="0" locked="0" layoutInCell="1" allowOverlap="1" wp14:anchorId="30CAD595" wp14:editId="7070745E">
          <wp:simplePos x="0" y="0"/>
          <wp:positionH relativeFrom="column">
            <wp:posOffset>4706620</wp:posOffset>
          </wp:positionH>
          <wp:positionV relativeFrom="paragraph">
            <wp:posOffset>-123825</wp:posOffset>
          </wp:positionV>
          <wp:extent cx="1228090" cy="48577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E7C">
      <w:rPr>
        <w:sz w:val="18"/>
      </w:rPr>
      <w:t xml:space="preserve">Seite </w:t>
    </w:r>
    <w:r w:rsidR="00D73E7C">
      <w:rPr>
        <w:rStyle w:val="Seitenzahl"/>
        <w:sz w:val="18"/>
      </w:rPr>
      <w:fldChar w:fldCharType="begin"/>
    </w:r>
    <w:r w:rsidR="00D73E7C">
      <w:rPr>
        <w:rStyle w:val="Seitenzahl"/>
        <w:sz w:val="18"/>
      </w:rPr>
      <w:instrText xml:space="preserve"> PAGE </w:instrText>
    </w:r>
    <w:r w:rsidR="00D73E7C">
      <w:rPr>
        <w:rStyle w:val="Seitenzahl"/>
        <w:sz w:val="18"/>
      </w:rPr>
      <w:fldChar w:fldCharType="separate"/>
    </w:r>
    <w:r w:rsidR="000C5ECD">
      <w:rPr>
        <w:rStyle w:val="Seitenzahl"/>
        <w:noProof/>
        <w:sz w:val="18"/>
      </w:rPr>
      <w:t>3</w:t>
    </w:r>
    <w:r w:rsidR="00D73E7C">
      <w:rPr>
        <w:rStyle w:val="Seitenzahl"/>
        <w:sz w:val="18"/>
      </w:rPr>
      <w:fldChar w:fldCharType="end"/>
    </w:r>
    <w:r w:rsidR="00D73E7C">
      <w:rPr>
        <w:rStyle w:val="Seitenzahl"/>
        <w:sz w:val="18"/>
      </w:rPr>
      <w:t>:</w:t>
    </w:r>
    <w:r w:rsidR="00D73E7C">
      <w:rPr>
        <w:rStyle w:val="Seitenzahl"/>
        <w:sz w:val="18"/>
        <w:lang w:val="de-DE"/>
      </w:rPr>
      <w:tab/>
    </w:r>
    <w:r w:rsidR="00265AFA">
      <w:rPr>
        <w:rStyle w:val="Seitenzahl"/>
        <w:sz w:val="18"/>
        <w:lang w:val="de-DE"/>
      </w:rPr>
      <w:t>3G Sensor-Funkmodul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CBA5" w14:textId="77777777" w:rsidR="00D73E7C" w:rsidRDefault="009C02E4">
    <w:pPr>
      <w:pStyle w:val="Kopfzeile"/>
      <w:tabs>
        <w:tab w:val="clear" w:pos="4536"/>
        <w:tab w:val="clear" w:pos="9072"/>
      </w:tabs>
      <w:rPr>
        <w:sz w:val="2"/>
        <w:lang w:val="de-DE" w:eastAsia="de-DE"/>
      </w:rPr>
    </w:pPr>
    <w:r>
      <w:rPr>
        <w:noProof/>
        <w:sz w:val="18"/>
        <w:lang w:val="de-DE" w:eastAsia="de-DE"/>
      </w:rPr>
      <w:drawing>
        <wp:anchor distT="0" distB="0" distL="114935" distR="114935" simplePos="0" relativeHeight="251660288" behindDoc="0" locked="0" layoutInCell="1" allowOverlap="1" wp14:anchorId="252D1FAE" wp14:editId="4F250E7B">
          <wp:simplePos x="0" y="0"/>
          <wp:positionH relativeFrom="column">
            <wp:posOffset>4859020</wp:posOffset>
          </wp:positionH>
          <wp:positionV relativeFrom="paragraph">
            <wp:posOffset>28575</wp:posOffset>
          </wp:positionV>
          <wp:extent cx="1228090" cy="485775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FE"/>
    <w:rsid w:val="00007F6A"/>
    <w:rsid w:val="00015285"/>
    <w:rsid w:val="00027830"/>
    <w:rsid w:val="00034523"/>
    <w:rsid w:val="00074F7B"/>
    <w:rsid w:val="00084265"/>
    <w:rsid w:val="000A3271"/>
    <w:rsid w:val="000A3D48"/>
    <w:rsid w:val="000B7385"/>
    <w:rsid w:val="000C1E03"/>
    <w:rsid w:val="000C5ECD"/>
    <w:rsid w:val="000E10A8"/>
    <w:rsid w:val="000E43B0"/>
    <w:rsid w:val="000F3B03"/>
    <w:rsid w:val="000F6DD9"/>
    <w:rsid w:val="001118F5"/>
    <w:rsid w:val="001170F3"/>
    <w:rsid w:val="001176C1"/>
    <w:rsid w:val="00143EB8"/>
    <w:rsid w:val="001611DC"/>
    <w:rsid w:val="00173445"/>
    <w:rsid w:val="00175399"/>
    <w:rsid w:val="00177104"/>
    <w:rsid w:val="001803EE"/>
    <w:rsid w:val="00181A79"/>
    <w:rsid w:val="00181FE1"/>
    <w:rsid w:val="001830D1"/>
    <w:rsid w:val="00190BC2"/>
    <w:rsid w:val="001A0247"/>
    <w:rsid w:val="001A4C72"/>
    <w:rsid w:val="001C3E38"/>
    <w:rsid w:val="001C6B68"/>
    <w:rsid w:val="001D6EF1"/>
    <w:rsid w:val="001E7E6E"/>
    <w:rsid w:val="00200263"/>
    <w:rsid w:val="00200E73"/>
    <w:rsid w:val="00206B6F"/>
    <w:rsid w:val="002158D1"/>
    <w:rsid w:val="002203A1"/>
    <w:rsid w:val="00221BD3"/>
    <w:rsid w:val="0022610B"/>
    <w:rsid w:val="00227022"/>
    <w:rsid w:val="00231451"/>
    <w:rsid w:val="00237FBD"/>
    <w:rsid w:val="00265AFA"/>
    <w:rsid w:val="00266BA0"/>
    <w:rsid w:val="002718DA"/>
    <w:rsid w:val="002801BC"/>
    <w:rsid w:val="002A09AE"/>
    <w:rsid w:val="002B1019"/>
    <w:rsid w:val="002B5228"/>
    <w:rsid w:val="002F7D4C"/>
    <w:rsid w:val="00301880"/>
    <w:rsid w:val="00326288"/>
    <w:rsid w:val="00330F33"/>
    <w:rsid w:val="00342FEC"/>
    <w:rsid w:val="003870BD"/>
    <w:rsid w:val="00397D80"/>
    <w:rsid w:val="003A3776"/>
    <w:rsid w:val="003A3A82"/>
    <w:rsid w:val="003A5B26"/>
    <w:rsid w:val="003B0D51"/>
    <w:rsid w:val="003C674A"/>
    <w:rsid w:val="003D62DC"/>
    <w:rsid w:val="003E3411"/>
    <w:rsid w:val="00403668"/>
    <w:rsid w:val="004168E5"/>
    <w:rsid w:val="00446127"/>
    <w:rsid w:val="0046489E"/>
    <w:rsid w:val="00487074"/>
    <w:rsid w:val="00493347"/>
    <w:rsid w:val="004A29AE"/>
    <w:rsid w:val="004A3C66"/>
    <w:rsid w:val="004C25DC"/>
    <w:rsid w:val="004C61D9"/>
    <w:rsid w:val="004D4C05"/>
    <w:rsid w:val="004F30FC"/>
    <w:rsid w:val="00500CF7"/>
    <w:rsid w:val="00510315"/>
    <w:rsid w:val="005178D9"/>
    <w:rsid w:val="00523214"/>
    <w:rsid w:val="00532770"/>
    <w:rsid w:val="00550781"/>
    <w:rsid w:val="00550955"/>
    <w:rsid w:val="00555D05"/>
    <w:rsid w:val="00571E9F"/>
    <w:rsid w:val="00595BCA"/>
    <w:rsid w:val="005969D8"/>
    <w:rsid w:val="005B4FB9"/>
    <w:rsid w:val="005C6533"/>
    <w:rsid w:val="005D053E"/>
    <w:rsid w:val="005D0F47"/>
    <w:rsid w:val="005E446A"/>
    <w:rsid w:val="005E4FF3"/>
    <w:rsid w:val="006059AE"/>
    <w:rsid w:val="00611B24"/>
    <w:rsid w:val="0062763B"/>
    <w:rsid w:val="00633381"/>
    <w:rsid w:val="00641383"/>
    <w:rsid w:val="00641E62"/>
    <w:rsid w:val="00651B9C"/>
    <w:rsid w:val="00654BE7"/>
    <w:rsid w:val="00660951"/>
    <w:rsid w:val="006771B4"/>
    <w:rsid w:val="006B22CE"/>
    <w:rsid w:val="006B2D5F"/>
    <w:rsid w:val="006C16D8"/>
    <w:rsid w:val="007020B5"/>
    <w:rsid w:val="007034C4"/>
    <w:rsid w:val="00713C03"/>
    <w:rsid w:val="0074767C"/>
    <w:rsid w:val="007526F4"/>
    <w:rsid w:val="007540C9"/>
    <w:rsid w:val="00767D00"/>
    <w:rsid w:val="00780B3C"/>
    <w:rsid w:val="00782BF6"/>
    <w:rsid w:val="007B4DB7"/>
    <w:rsid w:val="007C79C2"/>
    <w:rsid w:val="007D07C9"/>
    <w:rsid w:val="007E2B4D"/>
    <w:rsid w:val="007E64E1"/>
    <w:rsid w:val="0082708D"/>
    <w:rsid w:val="008458C4"/>
    <w:rsid w:val="0086643A"/>
    <w:rsid w:val="0087609F"/>
    <w:rsid w:val="00884320"/>
    <w:rsid w:val="00887276"/>
    <w:rsid w:val="008B13B6"/>
    <w:rsid w:val="008C7E79"/>
    <w:rsid w:val="008D3F92"/>
    <w:rsid w:val="008E5638"/>
    <w:rsid w:val="008F161B"/>
    <w:rsid w:val="008F587B"/>
    <w:rsid w:val="00900CA1"/>
    <w:rsid w:val="00900DA8"/>
    <w:rsid w:val="0090440C"/>
    <w:rsid w:val="00907E6C"/>
    <w:rsid w:val="0091487F"/>
    <w:rsid w:val="00921057"/>
    <w:rsid w:val="0093578F"/>
    <w:rsid w:val="00945F3F"/>
    <w:rsid w:val="00957B73"/>
    <w:rsid w:val="0097058D"/>
    <w:rsid w:val="009705AE"/>
    <w:rsid w:val="00970B54"/>
    <w:rsid w:val="00980CEA"/>
    <w:rsid w:val="00992292"/>
    <w:rsid w:val="009924A5"/>
    <w:rsid w:val="009953A5"/>
    <w:rsid w:val="00996A75"/>
    <w:rsid w:val="009A7001"/>
    <w:rsid w:val="009C02E4"/>
    <w:rsid w:val="009D5D27"/>
    <w:rsid w:val="009D7962"/>
    <w:rsid w:val="009E38A9"/>
    <w:rsid w:val="00A044CE"/>
    <w:rsid w:val="00A272D7"/>
    <w:rsid w:val="00A340ED"/>
    <w:rsid w:val="00A62C6F"/>
    <w:rsid w:val="00A70096"/>
    <w:rsid w:val="00A75D99"/>
    <w:rsid w:val="00A76299"/>
    <w:rsid w:val="00A875FC"/>
    <w:rsid w:val="00A917BE"/>
    <w:rsid w:val="00AB6CF3"/>
    <w:rsid w:val="00AC4024"/>
    <w:rsid w:val="00AC7613"/>
    <w:rsid w:val="00AE472A"/>
    <w:rsid w:val="00B004FA"/>
    <w:rsid w:val="00B03762"/>
    <w:rsid w:val="00B04FC0"/>
    <w:rsid w:val="00B10020"/>
    <w:rsid w:val="00B2201C"/>
    <w:rsid w:val="00B341E8"/>
    <w:rsid w:val="00B44BC8"/>
    <w:rsid w:val="00B453C7"/>
    <w:rsid w:val="00B52576"/>
    <w:rsid w:val="00B61A86"/>
    <w:rsid w:val="00B77081"/>
    <w:rsid w:val="00B81803"/>
    <w:rsid w:val="00B82172"/>
    <w:rsid w:val="00B86C3B"/>
    <w:rsid w:val="00B974DB"/>
    <w:rsid w:val="00BA2AAD"/>
    <w:rsid w:val="00BC1B71"/>
    <w:rsid w:val="00BE6575"/>
    <w:rsid w:val="00C0260D"/>
    <w:rsid w:val="00C04DFE"/>
    <w:rsid w:val="00C065A8"/>
    <w:rsid w:val="00C219A6"/>
    <w:rsid w:val="00C22A9E"/>
    <w:rsid w:val="00C30CA2"/>
    <w:rsid w:val="00C57B3D"/>
    <w:rsid w:val="00C60A6B"/>
    <w:rsid w:val="00C7444C"/>
    <w:rsid w:val="00C83931"/>
    <w:rsid w:val="00C95CD1"/>
    <w:rsid w:val="00CA2F2A"/>
    <w:rsid w:val="00CB4976"/>
    <w:rsid w:val="00CB5D0D"/>
    <w:rsid w:val="00CC372A"/>
    <w:rsid w:val="00CC5529"/>
    <w:rsid w:val="00CD3077"/>
    <w:rsid w:val="00CD443E"/>
    <w:rsid w:val="00CE16E4"/>
    <w:rsid w:val="00CE17D3"/>
    <w:rsid w:val="00CE4B89"/>
    <w:rsid w:val="00D14778"/>
    <w:rsid w:val="00D32397"/>
    <w:rsid w:val="00D37890"/>
    <w:rsid w:val="00D451A5"/>
    <w:rsid w:val="00D452FD"/>
    <w:rsid w:val="00D55825"/>
    <w:rsid w:val="00D630B1"/>
    <w:rsid w:val="00D73E7C"/>
    <w:rsid w:val="00D83321"/>
    <w:rsid w:val="00D92811"/>
    <w:rsid w:val="00D93EFE"/>
    <w:rsid w:val="00D95DCF"/>
    <w:rsid w:val="00DC57D6"/>
    <w:rsid w:val="00DC59A3"/>
    <w:rsid w:val="00DC5CDC"/>
    <w:rsid w:val="00DD02B7"/>
    <w:rsid w:val="00DD1A4D"/>
    <w:rsid w:val="00DD785C"/>
    <w:rsid w:val="00DE2F46"/>
    <w:rsid w:val="00DF05BB"/>
    <w:rsid w:val="00DF4611"/>
    <w:rsid w:val="00E00A07"/>
    <w:rsid w:val="00E063C3"/>
    <w:rsid w:val="00E223F4"/>
    <w:rsid w:val="00E24F7F"/>
    <w:rsid w:val="00E4696F"/>
    <w:rsid w:val="00E56306"/>
    <w:rsid w:val="00E62A22"/>
    <w:rsid w:val="00E62F2B"/>
    <w:rsid w:val="00E962A2"/>
    <w:rsid w:val="00EA5BAD"/>
    <w:rsid w:val="00EB23B1"/>
    <w:rsid w:val="00EB2B60"/>
    <w:rsid w:val="00EB43AF"/>
    <w:rsid w:val="00EC2F2E"/>
    <w:rsid w:val="00EC5959"/>
    <w:rsid w:val="00ED14F5"/>
    <w:rsid w:val="00EF3341"/>
    <w:rsid w:val="00EF746D"/>
    <w:rsid w:val="00F00D4A"/>
    <w:rsid w:val="00F16DDE"/>
    <w:rsid w:val="00F70CE2"/>
    <w:rsid w:val="00F759E4"/>
    <w:rsid w:val="00F92BEB"/>
    <w:rsid w:val="00FA6CAA"/>
    <w:rsid w:val="00FB4668"/>
    <w:rsid w:val="00FB5EB5"/>
    <w:rsid w:val="00FD1FF1"/>
    <w:rsid w:val="00FE2C7C"/>
    <w:rsid w:val="00FF0636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DFA9111"/>
  <w15:docId w15:val="{D6E0E9BA-6139-450B-855C-C197352F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berschrift2Zchn">
    <w:name w:val="Überschrift 2 Zchn"/>
    <w:rPr>
      <w:rFonts w:ascii="Arial" w:hAnsi="Arial" w:cs="Arial"/>
      <w:b/>
      <w:sz w:val="32"/>
    </w:rPr>
  </w:style>
  <w:style w:type="character" w:customStyle="1" w:styleId="KopfzeileZchn">
    <w:name w:val="Kopfzeile Zchn"/>
    <w:rPr>
      <w:rFonts w:ascii="Arial" w:hAnsi="Arial" w:cs="Arial"/>
    </w:rPr>
  </w:style>
  <w:style w:type="character" w:customStyle="1" w:styleId="aright">
    <w:name w:val="arigh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3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3321"/>
    <w:rPr>
      <w:rFonts w:ascii="Tahoma" w:hAnsi="Tahoma" w:cs="Tahoma"/>
      <w:sz w:val="16"/>
      <w:szCs w:val="16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4B8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4B89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CE4B8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6B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6BA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6BA0"/>
    <w:rPr>
      <w:rFonts w:ascii="Arial" w:hAnsi="Arial" w:cs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6B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6BA0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8334-D652-493C-BBCD-CE54FBA2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Team 12</dc:creator>
  <cp:lastModifiedBy>Ruediger Eikmeier</cp:lastModifiedBy>
  <cp:revision>9</cp:revision>
  <cp:lastPrinted>2018-10-17T12:24:00Z</cp:lastPrinted>
  <dcterms:created xsi:type="dcterms:W3CDTF">2018-10-17T11:45:00Z</dcterms:created>
  <dcterms:modified xsi:type="dcterms:W3CDTF">2018-10-23T08:56:00Z</dcterms:modified>
</cp:coreProperties>
</file>