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F360E" w14:textId="77777777" w:rsidR="00C00F15" w:rsidRPr="00C120D9" w:rsidRDefault="00C00F15" w:rsidP="00C00F15">
      <w:pPr>
        <w:rPr>
          <w:rFonts w:ascii="Calibri" w:hAnsi="Calibri" w:cs="Calibri"/>
          <w:b/>
          <w:bCs/>
          <w:sz w:val="28"/>
          <w:szCs w:val="28"/>
          <w:lang w:val="en-US"/>
        </w:rPr>
      </w:pPr>
      <w:r w:rsidRPr="00C120D9">
        <w:rPr>
          <w:rFonts w:ascii="Calibri" w:hAnsi="Calibri" w:cs="Calibri"/>
          <w:b/>
          <w:bCs/>
          <w:sz w:val="28"/>
          <w:szCs w:val="28"/>
          <w:lang w:val="en-US"/>
        </w:rPr>
        <w:t xml:space="preserve">Samtec </w:t>
      </w:r>
      <w:proofErr w:type="spellStart"/>
      <w:r w:rsidRPr="00C120D9">
        <w:rPr>
          <w:rFonts w:ascii="Calibri" w:hAnsi="Calibri" w:cs="Calibri"/>
          <w:b/>
          <w:bCs/>
          <w:sz w:val="28"/>
          <w:szCs w:val="28"/>
          <w:lang w:val="en-US"/>
        </w:rPr>
        <w:t>AcceleRate</w:t>
      </w:r>
      <w:proofErr w:type="spellEnd"/>
      <w:r w:rsidRPr="00C120D9">
        <w:rPr>
          <w:rFonts w:ascii="Calibri" w:hAnsi="Calibri" w:cs="Calibri"/>
          <w:b/>
          <w:bCs/>
          <w:sz w:val="28"/>
          <w:szCs w:val="28"/>
          <w:lang w:val="en-US"/>
        </w:rPr>
        <w:t xml:space="preserve">® Slim Cable Assemblies Save PCB Space, Support PCIe® 6.0/CXL® 3.1 </w:t>
      </w:r>
    </w:p>
    <w:p w14:paraId="199969AA" w14:textId="77777777" w:rsidR="00C00F15" w:rsidRPr="00C120D9" w:rsidRDefault="00C00F15" w:rsidP="00C00F15">
      <w:pPr>
        <w:rPr>
          <w:rFonts w:ascii="Calibri" w:hAnsi="Calibri" w:cs="Calibri"/>
          <w:i/>
          <w:iCs/>
          <w:sz w:val="22"/>
          <w:szCs w:val="22"/>
          <w:lang w:val="en-US"/>
        </w:rPr>
      </w:pPr>
      <w:r w:rsidRPr="00C120D9">
        <w:rPr>
          <w:rFonts w:ascii="Calibri" w:hAnsi="Calibri" w:cs="Calibri"/>
          <w:i/>
          <w:iCs/>
          <w:sz w:val="22"/>
          <w:szCs w:val="22"/>
          <w:lang w:val="en-US"/>
        </w:rPr>
        <w:t xml:space="preserve">Available now in production quantities, Samtec </w:t>
      </w:r>
      <w:proofErr w:type="spellStart"/>
      <w:r w:rsidRPr="00C120D9">
        <w:rPr>
          <w:rFonts w:ascii="Calibri" w:hAnsi="Calibri" w:cs="Calibri"/>
          <w:i/>
          <w:iCs/>
          <w:sz w:val="22"/>
          <w:szCs w:val="22"/>
          <w:lang w:val="en-US"/>
        </w:rPr>
        <w:t>AcceleRate</w:t>
      </w:r>
      <w:proofErr w:type="spellEnd"/>
      <w:r w:rsidRPr="00C120D9">
        <w:rPr>
          <w:rFonts w:ascii="Calibri" w:hAnsi="Calibri" w:cs="Calibri"/>
          <w:i/>
          <w:iCs/>
          <w:sz w:val="22"/>
          <w:szCs w:val="22"/>
          <w:lang w:val="en-US"/>
        </w:rPr>
        <w:t xml:space="preserve"> Slim Direct-Attach Cable Assemblies target high-density applications in computing, datacom, AI, and shielded Gigabit Ethernet designs.  </w:t>
      </w:r>
    </w:p>
    <w:p w14:paraId="49555BF8" w14:textId="77777777" w:rsidR="00C120D9" w:rsidRDefault="00C120D9" w:rsidP="00C00F15">
      <w:pPr>
        <w:rPr>
          <w:rFonts w:ascii="Calibri" w:hAnsi="Calibri" w:cs="Calibri"/>
          <w:sz w:val="22"/>
          <w:szCs w:val="22"/>
          <w:lang w:val="en-US"/>
        </w:rPr>
      </w:pPr>
    </w:p>
    <w:p w14:paraId="2D77698A" w14:textId="691442D9" w:rsidR="00C00F15" w:rsidRPr="00C120D9" w:rsidRDefault="00C00F15" w:rsidP="00C00F15">
      <w:pPr>
        <w:rPr>
          <w:rFonts w:ascii="Calibri" w:hAnsi="Calibri" w:cs="Calibri"/>
          <w:sz w:val="22"/>
          <w:szCs w:val="22"/>
          <w:lang w:val="en-US"/>
        </w:rPr>
      </w:pPr>
      <w:r w:rsidRPr="00C120D9">
        <w:rPr>
          <w:rFonts w:ascii="Calibri" w:hAnsi="Calibri" w:cs="Calibri"/>
          <w:sz w:val="22"/>
          <w:szCs w:val="22"/>
          <w:lang w:val="en-US"/>
        </w:rPr>
        <w:t xml:space="preserve">Samtec, Inc., the service leader in the connector industry, announces availability in production quantities of </w:t>
      </w:r>
      <w:proofErr w:type="spellStart"/>
      <w:r w:rsidRPr="00C120D9">
        <w:rPr>
          <w:rFonts w:ascii="Calibri" w:hAnsi="Calibri" w:cs="Calibri"/>
          <w:sz w:val="22"/>
          <w:szCs w:val="22"/>
          <w:lang w:val="en-US"/>
        </w:rPr>
        <w:t>AcceleRate®Slim</w:t>
      </w:r>
      <w:proofErr w:type="spellEnd"/>
      <w:r w:rsidRPr="00C120D9">
        <w:rPr>
          <w:rFonts w:ascii="Calibri" w:hAnsi="Calibri" w:cs="Calibri"/>
          <w:sz w:val="22"/>
          <w:szCs w:val="22"/>
          <w:lang w:val="en-US"/>
        </w:rPr>
        <w:t xml:space="preserve"> Direct-Attach Cable Assemblies, the industry’s slimmest cable system. Measuring 7.6 mm wide, the Samtec </w:t>
      </w:r>
      <w:proofErr w:type="spellStart"/>
      <w:r w:rsidRPr="00C120D9">
        <w:rPr>
          <w:rFonts w:ascii="Calibri" w:hAnsi="Calibri" w:cs="Calibri"/>
          <w:sz w:val="22"/>
          <w:szCs w:val="22"/>
          <w:lang w:val="en-US"/>
        </w:rPr>
        <w:t>AcceleRate</w:t>
      </w:r>
      <w:proofErr w:type="spellEnd"/>
      <w:r w:rsidRPr="00C120D9">
        <w:rPr>
          <w:rFonts w:ascii="Calibri" w:hAnsi="Calibri" w:cs="Calibri"/>
          <w:sz w:val="22"/>
          <w:szCs w:val="22"/>
          <w:lang w:val="en-US"/>
        </w:rPr>
        <w:t xml:space="preserve"> interconnect system saves valuable PCB space, is rated at 64 Gbps PAM4 (32 Gbps NRZ) </w:t>
      </w:r>
      <w:proofErr w:type="gramStart"/>
      <w:r w:rsidRPr="00C120D9">
        <w:rPr>
          <w:rFonts w:ascii="Calibri" w:hAnsi="Calibri" w:cs="Calibri"/>
          <w:sz w:val="22"/>
          <w:szCs w:val="22"/>
          <w:lang w:val="en-US"/>
        </w:rPr>
        <w:t>speeds, and</w:t>
      </w:r>
      <w:proofErr w:type="gramEnd"/>
      <w:r w:rsidRPr="00C120D9">
        <w:rPr>
          <w:rFonts w:ascii="Calibri" w:hAnsi="Calibri" w:cs="Calibri"/>
          <w:sz w:val="22"/>
          <w:szCs w:val="22"/>
          <w:lang w:val="en-US"/>
        </w:rPr>
        <w:t xml:space="preserve"> is PCIe® 6.0/CXL® 3.1 capable.</w:t>
      </w:r>
    </w:p>
    <w:p w14:paraId="5918913F" w14:textId="77777777" w:rsidR="00C00F15" w:rsidRPr="00C120D9" w:rsidRDefault="00C00F15" w:rsidP="00C00F15">
      <w:pPr>
        <w:rPr>
          <w:rFonts w:ascii="Calibri" w:hAnsi="Calibri" w:cs="Calibri"/>
          <w:sz w:val="22"/>
          <w:szCs w:val="22"/>
          <w:lang w:val="en-US"/>
        </w:rPr>
      </w:pPr>
      <w:r w:rsidRPr="00C120D9">
        <w:rPr>
          <w:rFonts w:ascii="Calibri" w:hAnsi="Calibri" w:cs="Calibri"/>
          <w:sz w:val="22"/>
          <w:szCs w:val="22"/>
          <w:lang w:val="en-US"/>
        </w:rPr>
        <w:t xml:space="preserve">The </w:t>
      </w:r>
      <w:proofErr w:type="spellStart"/>
      <w:r w:rsidRPr="00C120D9">
        <w:rPr>
          <w:rFonts w:ascii="Calibri" w:hAnsi="Calibri" w:cs="Calibri"/>
          <w:sz w:val="22"/>
          <w:szCs w:val="22"/>
          <w:lang w:val="en-US"/>
        </w:rPr>
        <w:t>AcceleRate</w:t>
      </w:r>
      <w:proofErr w:type="spellEnd"/>
      <w:r w:rsidRPr="00C120D9">
        <w:rPr>
          <w:rFonts w:ascii="Calibri" w:hAnsi="Calibri" w:cs="Calibri"/>
          <w:sz w:val="22"/>
          <w:szCs w:val="22"/>
          <w:lang w:val="en-US"/>
        </w:rPr>
        <w:t xml:space="preserve"> cable assembly features </w:t>
      </w:r>
      <w:proofErr w:type="spellStart"/>
      <w:r w:rsidRPr="00C120D9">
        <w:rPr>
          <w:rFonts w:ascii="Calibri" w:hAnsi="Calibri" w:cs="Calibri"/>
          <w:sz w:val="22"/>
          <w:szCs w:val="22"/>
          <w:lang w:val="en-US"/>
        </w:rPr>
        <w:t>Samtec’s</w:t>
      </w:r>
      <w:proofErr w:type="spellEnd"/>
      <w:r w:rsidRPr="00C120D9">
        <w:rPr>
          <w:rFonts w:ascii="Calibri" w:hAnsi="Calibri" w:cs="Calibri"/>
          <w:sz w:val="22"/>
          <w:szCs w:val="22"/>
          <w:lang w:val="en-US"/>
        </w:rPr>
        <w:t xml:space="preserve"> proprietary 34 AWG, 100 </w:t>
      </w:r>
      <w:r w:rsidRPr="00C120D9">
        <w:rPr>
          <w:rFonts w:ascii="Calibri" w:hAnsi="Calibri" w:cs="Calibri"/>
          <w:sz w:val="22"/>
          <w:szCs w:val="22"/>
        </w:rPr>
        <w:t>Ω</w:t>
      </w:r>
      <w:r w:rsidRPr="00C120D9">
        <w:rPr>
          <w:rFonts w:ascii="Calibri" w:hAnsi="Calibri" w:cs="Calibri"/>
          <w:sz w:val="22"/>
          <w:szCs w:val="22"/>
          <w:lang w:val="en-US"/>
        </w:rPr>
        <w:t xml:space="preserve"> Eye Speed® ultra-low skew </w:t>
      </w:r>
      <w:proofErr w:type="spellStart"/>
      <w:r w:rsidRPr="00C120D9">
        <w:rPr>
          <w:rFonts w:ascii="Calibri" w:hAnsi="Calibri" w:cs="Calibri"/>
          <w:sz w:val="22"/>
          <w:szCs w:val="22"/>
          <w:lang w:val="en-US"/>
        </w:rPr>
        <w:t>twinax</w:t>
      </w:r>
      <w:proofErr w:type="spellEnd"/>
      <w:r w:rsidRPr="00C120D9">
        <w:rPr>
          <w:rFonts w:ascii="Calibri" w:hAnsi="Calibri" w:cs="Calibri"/>
          <w:sz w:val="22"/>
          <w:szCs w:val="22"/>
          <w:lang w:val="en-US"/>
        </w:rPr>
        <w:t xml:space="preserve"> cable, which enables its slim footprint. The ultra-low skew </w:t>
      </w:r>
      <w:proofErr w:type="spellStart"/>
      <w:r w:rsidRPr="00C120D9">
        <w:rPr>
          <w:rFonts w:ascii="Calibri" w:hAnsi="Calibri" w:cs="Calibri"/>
          <w:sz w:val="22"/>
          <w:szCs w:val="22"/>
          <w:lang w:val="en-US"/>
        </w:rPr>
        <w:t>twinax</w:t>
      </w:r>
      <w:proofErr w:type="spellEnd"/>
      <w:r w:rsidRPr="00C120D9">
        <w:rPr>
          <w:rFonts w:ascii="Calibri" w:hAnsi="Calibri" w:cs="Calibri"/>
          <w:sz w:val="22"/>
          <w:szCs w:val="22"/>
          <w:lang w:val="en-US"/>
        </w:rPr>
        <w:t xml:space="preserve"> cable routes signals off the board and is a key performance enabler as signal reach and integrity become increasingly important in high-speed applications. Each design is unique, so Samtec works with system architects early in the process to create solutions for cable management and thermal load distribution.</w:t>
      </w:r>
    </w:p>
    <w:p w14:paraId="30BA53D1" w14:textId="77777777" w:rsidR="00C00F15" w:rsidRDefault="00C00F15" w:rsidP="00C00F15">
      <w:pPr>
        <w:rPr>
          <w:lang w:val="en-US"/>
        </w:rPr>
      </w:pPr>
    </w:p>
    <w:p w14:paraId="4677C2E5" w14:textId="32ACDB41" w:rsidR="00C00F15" w:rsidRDefault="00C00F15" w:rsidP="00C00F15">
      <w:pPr>
        <w:rPr>
          <w:lang w:val="en-US"/>
        </w:rPr>
      </w:pPr>
      <w:r>
        <w:rPr>
          <w:noProof/>
        </w:rPr>
        <w:drawing>
          <wp:inline distT="0" distB="0" distL="0" distR="0" wp14:anchorId="2434892B" wp14:editId="558286E1">
            <wp:extent cx="5760720" cy="3242310"/>
            <wp:effectExtent l="0" t="0" r="0" b="0"/>
            <wp:docPr id="2123542272" name="Grafik 1" descr="Ein Bild, das Verbindungsstück, Kabel, Elektrische Leitun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2272" name="Grafik 1" descr="Ein Bild, das Verbindungsstück, Kabel, Elektrische Leitung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629A78CB" w14:textId="77777777" w:rsidR="00C00F15" w:rsidRPr="00C00F15" w:rsidRDefault="00C00F15" w:rsidP="00C00F15">
      <w:pPr>
        <w:rPr>
          <w:lang w:val="en-US"/>
        </w:rPr>
      </w:pPr>
    </w:p>
    <w:p w14:paraId="1E890DFB" w14:textId="77777777" w:rsidR="00C00F15" w:rsidRPr="00C120D9" w:rsidRDefault="00C00F15" w:rsidP="00C00F15">
      <w:pPr>
        <w:rPr>
          <w:rFonts w:ascii="Calibri" w:hAnsi="Calibri" w:cs="Calibri"/>
          <w:sz w:val="22"/>
          <w:szCs w:val="22"/>
          <w:lang w:val="en-US"/>
        </w:rPr>
      </w:pPr>
      <w:proofErr w:type="spellStart"/>
      <w:r w:rsidRPr="00C120D9">
        <w:rPr>
          <w:rFonts w:ascii="Calibri" w:hAnsi="Calibri" w:cs="Calibri"/>
          <w:sz w:val="22"/>
          <w:szCs w:val="22"/>
          <w:lang w:val="en-US"/>
        </w:rPr>
        <w:t>AcceleRate</w:t>
      </w:r>
      <w:proofErr w:type="spellEnd"/>
      <w:r w:rsidRPr="00C120D9">
        <w:rPr>
          <w:rFonts w:ascii="Calibri" w:hAnsi="Calibri" w:cs="Calibri"/>
          <w:sz w:val="22"/>
          <w:szCs w:val="22"/>
          <w:lang w:val="en-US"/>
        </w:rPr>
        <w:t xml:space="preserve"> interconnects use direct attach technology to connect with the contacts, resulting in improved signal integrity while eliminating the need for (and variability of) a transition card. For increased stability on the PCB, the </w:t>
      </w:r>
      <w:proofErr w:type="spellStart"/>
      <w:r w:rsidRPr="00C120D9">
        <w:rPr>
          <w:rFonts w:ascii="Calibri" w:hAnsi="Calibri" w:cs="Calibri"/>
          <w:sz w:val="22"/>
          <w:szCs w:val="22"/>
          <w:lang w:val="en-US"/>
        </w:rPr>
        <w:t>AcceleRate</w:t>
      </w:r>
      <w:proofErr w:type="spellEnd"/>
      <w:r w:rsidRPr="00C120D9">
        <w:rPr>
          <w:rFonts w:ascii="Calibri" w:hAnsi="Calibri" w:cs="Calibri"/>
          <w:sz w:val="22"/>
          <w:szCs w:val="22"/>
          <w:lang w:val="en-US"/>
        </w:rPr>
        <w:t xml:space="preserve"> mating board level slim socket connector (ARF6) and cable assembly (ARC6) system include rugged metal latching and shielding as well as through-hole weld tabs.</w:t>
      </w:r>
    </w:p>
    <w:p w14:paraId="674C27B3" w14:textId="77777777" w:rsidR="00C120D9" w:rsidRDefault="00C120D9" w:rsidP="00C00F15">
      <w:pPr>
        <w:rPr>
          <w:rFonts w:ascii="Calibri" w:hAnsi="Calibri" w:cs="Calibri"/>
          <w:sz w:val="22"/>
          <w:szCs w:val="22"/>
          <w:lang w:val="en-US"/>
        </w:rPr>
      </w:pPr>
    </w:p>
    <w:p w14:paraId="4AC61986" w14:textId="77777777" w:rsidR="00C120D9" w:rsidRDefault="00C120D9" w:rsidP="00C00F15">
      <w:pPr>
        <w:rPr>
          <w:rFonts w:ascii="Calibri" w:hAnsi="Calibri" w:cs="Calibri"/>
          <w:sz w:val="22"/>
          <w:szCs w:val="22"/>
          <w:lang w:val="en-US"/>
        </w:rPr>
      </w:pPr>
    </w:p>
    <w:p w14:paraId="0799D25B" w14:textId="77777777" w:rsidR="00C120D9" w:rsidRPr="00C120D9" w:rsidRDefault="00C120D9" w:rsidP="00C120D9">
      <w:pPr>
        <w:rPr>
          <w:rFonts w:ascii="Calibri" w:hAnsi="Calibri" w:cs="Calibri"/>
          <w:b/>
          <w:bCs/>
          <w:sz w:val="28"/>
          <w:szCs w:val="28"/>
          <w:lang w:val="en-US"/>
        </w:rPr>
      </w:pPr>
      <w:r w:rsidRPr="00C120D9">
        <w:rPr>
          <w:rFonts w:ascii="Calibri" w:hAnsi="Calibri" w:cs="Calibri"/>
          <w:b/>
          <w:bCs/>
          <w:sz w:val="28"/>
          <w:szCs w:val="28"/>
          <w:lang w:val="en-US"/>
        </w:rPr>
        <w:lastRenderedPageBreak/>
        <w:t xml:space="preserve">Samtec </w:t>
      </w:r>
      <w:proofErr w:type="spellStart"/>
      <w:r w:rsidRPr="00C120D9">
        <w:rPr>
          <w:rFonts w:ascii="Calibri" w:hAnsi="Calibri" w:cs="Calibri"/>
          <w:b/>
          <w:bCs/>
          <w:sz w:val="28"/>
          <w:szCs w:val="28"/>
          <w:lang w:val="en-US"/>
        </w:rPr>
        <w:t>AcceleRate</w:t>
      </w:r>
      <w:proofErr w:type="spellEnd"/>
      <w:r w:rsidRPr="00C120D9">
        <w:rPr>
          <w:rFonts w:ascii="Calibri" w:hAnsi="Calibri" w:cs="Calibri"/>
          <w:b/>
          <w:bCs/>
          <w:sz w:val="28"/>
          <w:szCs w:val="28"/>
          <w:lang w:val="en-US"/>
        </w:rPr>
        <w:t xml:space="preserve">® Slim Cable Assemblies Save PCB Space, Support PCIe® 6.0/CXL® 3.1 </w:t>
      </w:r>
    </w:p>
    <w:p w14:paraId="0088A32E" w14:textId="77777777" w:rsidR="00C120D9" w:rsidRDefault="00C120D9" w:rsidP="00C00F15">
      <w:pPr>
        <w:rPr>
          <w:rFonts w:ascii="Calibri" w:hAnsi="Calibri" w:cs="Calibri"/>
          <w:sz w:val="22"/>
          <w:szCs w:val="22"/>
          <w:lang w:val="en-US"/>
        </w:rPr>
      </w:pPr>
    </w:p>
    <w:p w14:paraId="0AEA25D6" w14:textId="02C5FD07" w:rsidR="00C00F15" w:rsidRPr="00C120D9" w:rsidRDefault="00C00F15" w:rsidP="00C00F15">
      <w:pPr>
        <w:rPr>
          <w:rFonts w:ascii="Calibri" w:hAnsi="Calibri" w:cs="Calibri"/>
          <w:sz w:val="22"/>
          <w:szCs w:val="22"/>
          <w:lang w:val="en-US"/>
        </w:rPr>
      </w:pPr>
      <w:proofErr w:type="spellStart"/>
      <w:r w:rsidRPr="00C120D9">
        <w:rPr>
          <w:rFonts w:ascii="Calibri" w:hAnsi="Calibri" w:cs="Calibri"/>
          <w:sz w:val="22"/>
          <w:szCs w:val="22"/>
          <w:lang w:val="en-US"/>
        </w:rPr>
        <w:t>AcceleRate</w:t>
      </w:r>
      <w:proofErr w:type="spellEnd"/>
      <w:r w:rsidRPr="00C120D9">
        <w:rPr>
          <w:rFonts w:ascii="Calibri" w:hAnsi="Calibri" w:cs="Calibri"/>
          <w:sz w:val="22"/>
          <w:szCs w:val="22"/>
          <w:lang w:val="en-US"/>
        </w:rPr>
        <w:t xml:space="preserve"> Slim Cable Assemblies are available in 8, 16, and 24 differential pair options. The 16 differential pair option supports PCIe® x4 plus sidebands, and the 24 differential pair option supports PCIe® x8 plus sidebands.  A “Reversed Polarity” pinout option reduces far-end crosstalk (FEXT).</w:t>
      </w:r>
    </w:p>
    <w:p w14:paraId="4A9C6990" w14:textId="5B18ECDF" w:rsidR="00C00F15" w:rsidRPr="00C120D9" w:rsidRDefault="00C00F15" w:rsidP="00C00F15">
      <w:pPr>
        <w:rPr>
          <w:rFonts w:ascii="Calibri" w:hAnsi="Calibri" w:cs="Calibri"/>
          <w:sz w:val="22"/>
          <w:szCs w:val="22"/>
          <w:lang w:val="en-US"/>
        </w:rPr>
      </w:pPr>
      <w:r w:rsidRPr="00C120D9">
        <w:rPr>
          <w:rFonts w:ascii="Calibri" w:hAnsi="Calibri" w:cs="Calibri"/>
          <w:sz w:val="22"/>
          <w:szCs w:val="22"/>
          <w:lang w:val="en-US"/>
        </w:rPr>
        <w:t xml:space="preserve">Samtec ARC6, ARF6 high-density cable system is in stock and available now in production quantities directly from Samtec or through authorized distributors.  These products are also part of the Samtec Reserve program, with shipments occurring in 24 hours. As the service leader in the connector industry, Samtec makes designing-in the right product solution easy by offering free 3D model downloads and product samples.  For an more information on </w:t>
      </w:r>
      <w:proofErr w:type="spellStart"/>
      <w:r w:rsidRPr="00C120D9">
        <w:rPr>
          <w:rFonts w:ascii="Calibri" w:hAnsi="Calibri" w:cs="Calibri"/>
          <w:sz w:val="22"/>
          <w:szCs w:val="22"/>
          <w:lang w:val="en-US"/>
        </w:rPr>
        <w:t>AcceleRate</w:t>
      </w:r>
      <w:proofErr w:type="spellEnd"/>
      <w:r w:rsidRPr="00C120D9">
        <w:rPr>
          <w:rFonts w:ascii="Calibri" w:hAnsi="Calibri" w:cs="Calibri"/>
          <w:sz w:val="22"/>
          <w:szCs w:val="22"/>
          <w:lang w:val="en-US"/>
        </w:rPr>
        <w:t>, visit https://www.samtec.com/solutions/accelerate/.</w:t>
      </w:r>
      <w:r w:rsidRPr="00C120D9">
        <w:rPr>
          <w:rFonts w:ascii="Calibri" w:hAnsi="Calibri" w:cs="Calibri"/>
          <w:sz w:val="22"/>
          <w:szCs w:val="22"/>
          <w:lang w:val="en-US"/>
        </w:rPr>
        <w:tab/>
      </w:r>
    </w:p>
    <w:p w14:paraId="58F8A757" w14:textId="77777777" w:rsidR="00C00F15" w:rsidRPr="00C120D9" w:rsidRDefault="00C00F15" w:rsidP="00C00F15">
      <w:pPr>
        <w:rPr>
          <w:rFonts w:ascii="Calibri" w:hAnsi="Calibri" w:cs="Calibri"/>
          <w:sz w:val="22"/>
          <w:szCs w:val="22"/>
          <w:lang w:val="en-US"/>
        </w:rPr>
      </w:pPr>
    </w:p>
    <w:p w14:paraId="2A3A6E75" w14:textId="023BC90B" w:rsidR="00C00F15" w:rsidRPr="00C120D9" w:rsidRDefault="00C00F15" w:rsidP="00C00F15">
      <w:pPr>
        <w:rPr>
          <w:rFonts w:ascii="Calibri" w:hAnsi="Calibri" w:cs="Calibri"/>
          <w:b/>
          <w:bCs/>
          <w:sz w:val="22"/>
          <w:szCs w:val="22"/>
          <w:lang w:val="en-US"/>
        </w:rPr>
      </w:pPr>
      <w:r w:rsidRPr="00C120D9">
        <w:rPr>
          <w:rFonts w:ascii="Calibri" w:hAnsi="Calibri" w:cs="Calibri"/>
          <w:b/>
          <w:bCs/>
          <w:sz w:val="22"/>
          <w:szCs w:val="22"/>
          <w:lang w:val="en-US"/>
        </w:rPr>
        <w:t>About Samtec</w:t>
      </w:r>
    </w:p>
    <w:p w14:paraId="1EAC4025" w14:textId="77777777" w:rsidR="00C00F15" w:rsidRPr="00C120D9" w:rsidRDefault="00C00F15" w:rsidP="00C00F15">
      <w:pPr>
        <w:rPr>
          <w:rFonts w:ascii="Calibri" w:hAnsi="Calibri" w:cs="Calibri"/>
          <w:sz w:val="22"/>
          <w:szCs w:val="22"/>
          <w:lang w:val="en-US"/>
        </w:rPr>
      </w:pPr>
      <w:r w:rsidRPr="00C120D9">
        <w:rPr>
          <w:rFonts w:ascii="Calibri" w:hAnsi="Calibri" w:cs="Calibri"/>
          <w:sz w:val="22"/>
          <w:szCs w:val="22"/>
          <w:lang w:val="en-US"/>
        </w:rPr>
        <w:t xml:space="preserve">Founded in 1976, Samtec is a privately held, </w:t>
      </w:r>
      <w:proofErr w:type="gramStart"/>
      <w:r w:rsidRPr="00C120D9">
        <w:rPr>
          <w:rFonts w:ascii="Calibri" w:hAnsi="Calibri" w:cs="Calibri"/>
          <w:sz w:val="22"/>
          <w:szCs w:val="22"/>
          <w:lang w:val="en-US"/>
        </w:rPr>
        <w:t>$1 Billion dollar</w:t>
      </w:r>
      <w:proofErr w:type="gramEnd"/>
      <w:r w:rsidRPr="00C120D9">
        <w:rPr>
          <w:rFonts w:ascii="Calibri" w:hAnsi="Calibri" w:cs="Calibri"/>
          <w:sz w:val="22"/>
          <w:szCs w:val="22"/>
          <w:lang w:val="en-US"/>
        </w:rPr>
        <w:t xml:space="preserve">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locations and products sold in more than 125 different countries, </w:t>
      </w:r>
      <w:proofErr w:type="spellStart"/>
      <w:r w:rsidRPr="00C120D9">
        <w:rPr>
          <w:rFonts w:ascii="Calibri" w:hAnsi="Calibri" w:cs="Calibri"/>
          <w:sz w:val="22"/>
          <w:szCs w:val="22"/>
          <w:lang w:val="en-US"/>
        </w:rPr>
        <w:t>Samtec’s</w:t>
      </w:r>
      <w:proofErr w:type="spellEnd"/>
      <w:r w:rsidRPr="00C120D9">
        <w:rPr>
          <w:rFonts w:ascii="Calibri" w:hAnsi="Calibri" w:cs="Calibri"/>
          <w:sz w:val="22"/>
          <w:szCs w:val="22"/>
          <w:lang w:val="en-US"/>
        </w:rPr>
        <w:t xml:space="preserve"> global presence enables its unmatched customer service. For more information, please visit: www.samtec.com.</w:t>
      </w:r>
    </w:p>
    <w:p w14:paraId="3B2A3B4D" w14:textId="5125836A" w:rsidR="00C00F15" w:rsidRPr="00C120D9" w:rsidRDefault="00C00F15" w:rsidP="00C00F15">
      <w:pPr>
        <w:rPr>
          <w:rFonts w:ascii="Calibri" w:hAnsi="Calibri" w:cs="Calibri"/>
          <w:sz w:val="22"/>
          <w:szCs w:val="22"/>
          <w:lang w:val="en-US"/>
        </w:rPr>
      </w:pPr>
      <w:r w:rsidRPr="00C120D9">
        <w:rPr>
          <w:rFonts w:ascii="Calibri" w:hAnsi="Calibri" w:cs="Calibri"/>
          <w:sz w:val="22"/>
          <w:szCs w:val="22"/>
          <w:lang w:val="en-US"/>
        </w:rPr>
        <w:t>Our press team enjoys working with journalists around the world to share compelling and innovative stories. If you are a member of the media/press and would like to talk, please send an email to mediaroom@samtec.com.</w:t>
      </w:r>
    </w:p>
    <w:sectPr w:rsidR="00C00F15" w:rsidRPr="00C120D9">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15"/>
    <w:rsid w:val="0067435E"/>
    <w:rsid w:val="00C00F15"/>
    <w:rsid w:val="00C12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D6359"/>
  <w15:chartTrackingRefBased/>
  <w15:docId w15:val="{4791226E-E855-4FD7-95C3-5C533542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0D9"/>
  </w:style>
  <w:style w:type="paragraph" w:styleId="berschrift1">
    <w:name w:val="heading 1"/>
    <w:basedOn w:val="Standard"/>
    <w:next w:val="Standard"/>
    <w:link w:val="berschrift1Zchn"/>
    <w:uiPriority w:val="9"/>
    <w:qFormat/>
    <w:rsid w:val="00C00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00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00F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00F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00F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00F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00F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00F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00F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0F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00F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00F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00F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00F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00F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0F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0F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0F15"/>
    <w:rPr>
      <w:rFonts w:eastAsiaTheme="majorEastAsia" w:cstheme="majorBidi"/>
      <w:color w:val="272727" w:themeColor="text1" w:themeTint="D8"/>
    </w:rPr>
  </w:style>
  <w:style w:type="paragraph" w:styleId="Titel">
    <w:name w:val="Title"/>
    <w:basedOn w:val="Standard"/>
    <w:next w:val="Standard"/>
    <w:link w:val="TitelZchn"/>
    <w:uiPriority w:val="10"/>
    <w:qFormat/>
    <w:rsid w:val="00C00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0F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0F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00F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0F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00F15"/>
    <w:rPr>
      <w:i/>
      <w:iCs/>
      <w:color w:val="404040" w:themeColor="text1" w:themeTint="BF"/>
    </w:rPr>
  </w:style>
  <w:style w:type="paragraph" w:styleId="Listenabsatz">
    <w:name w:val="List Paragraph"/>
    <w:basedOn w:val="Standard"/>
    <w:uiPriority w:val="34"/>
    <w:qFormat/>
    <w:rsid w:val="00C00F15"/>
    <w:pPr>
      <w:ind w:left="720"/>
      <w:contextualSpacing/>
    </w:pPr>
  </w:style>
  <w:style w:type="character" w:styleId="IntensiveHervorhebung">
    <w:name w:val="Intense Emphasis"/>
    <w:basedOn w:val="Absatz-Standardschriftart"/>
    <w:uiPriority w:val="21"/>
    <w:qFormat/>
    <w:rsid w:val="00C00F15"/>
    <w:rPr>
      <w:i/>
      <w:iCs/>
      <w:color w:val="0F4761" w:themeColor="accent1" w:themeShade="BF"/>
    </w:rPr>
  </w:style>
  <w:style w:type="paragraph" w:styleId="IntensivesZitat">
    <w:name w:val="Intense Quote"/>
    <w:basedOn w:val="Standard"/>
    <w:next w:val="Standard"/>
    <w:link w:val="IntensivesZitatZchn"/>
    <w:uiPriority w:val="30"/>
    <w:qFormat/>
    <w:rsid w:val="00C00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00F15"/>
    <w:rPr>
      <w:i/>
      <w:iCs/>
      <w:color w:val="0F4761" w:themeColor="accent1" w:themeShade="BF"/>
    </w:rPr>
  </w:style>
  <w:style w:type="character" w:styleId="IntensiverVerweis">
    <w:name w:val="Intense Reference"/>
    <w:basedOn w:val="Absatz-Standardschriftart"/>
    <w:uiPriority w:val="32"/>
    <w:qFormat/>
    <w:rsid w:val="00C00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2957</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Zimmerle</dc:creator>
  <cp:keywords/>
  <dc:description/>
  <cp:lastModifiedBy>Verena Zimmerle</cp:lastModifiedBy>
  <cp:revision>2</cp:revision>
  <dcterms:created xsi:type="dcterms:W3CDTF">2024-10-30T07:37:00Z</dcterms:created>
  <dcterms:modified xsi:type="dcterms:W3CDTF">2024-10-30T07:41:00Z</dcterms:modified>
</cp:coreProperties>
</file>