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5D843" w14:textId="77777777" w:rsidR="00385BEB" w:rsidRPr="00093AA0" w:rsidRDefault="00385BEB" w:rsidP="00FE1E19">
      <w:pPr>
        <w:pStyle w:val="Titel"/>
        <w:rPr>
          <w:lang w:val="en-GB"/>
        </w:rPr>
      </w:pPr>
      <w:r w:rsidRPr="00093AA0">
        <w:rPr>
          <w:lang w:val="en-GB"/>
        </w:rPr>
        <w:t>Presse-Information</w:t>
      </w:r>
    </w:p>
    <w:p w14:paraId="3E4EE3C4" w14:textId="64226BE6" w:rsidR="0085058A" w:rsidRDefault="00BE4161" w:rsidP="79B62340">
      <w:pPr>
        <w:rPr>
          <w:b/>
          <w:bCs/>
          <w:sz w:val="24"/>
          <w:szCs w:val="24"/>
          <w:lang w:val="en-GB"/>
        </w:rPr>
      </w:pPr>
      <w:bookmarkStart w:id="0" w:name="Author"/>
      <w:bookmarkStart w:id="1" w:name="Enclosures"/>
      <w:bookmarkEnd w:id="0"/>
      <w:bookmarkEnd w:id="1"/>
      <w:r w:rsidRPr="00BE4161">
        <w:rPr>
          <w:b/>
          <w:bCs/>
          <w:sz w:val="24"/>
          <w:szCs w:val="24"/>
          <w:lang w:val="en-GB"/>
        </w:rPr>
        <w:t xml:space="preserve">Phoenix Contact auf der electronica 2026: “Connect what matters” – </w:t>
      </w:r>
      <w:proofErr w:type="spellStart"/>
      <w:r w:rsidRPr="00BE4161">
        <w:rPr>
          <w:b/>
          <w:bCs/>
          <w:sz w:val="24"/>
          <w:szCs w:val="24"/>
          <w:lang w:val="en-GB"/>
        </w:rPr>
        <w:t>wirksame</w:t>
      </w:r>
      <w:proofErr w:type="spellEnd"/>
      <w:r w:rsidRPr="00BE4161">
        <w:rPr>
          <w:b/>
          <w:bCs/>
          <w:sz w:val="24"/>
          <w:szCs w:val="24"/>
          <w:lang w:val="en-GB"/>
        </w:rPr>
        <w:t xml:space="preserve"> </w:t>
      </w:r>
      <w:proofErr w:type="spellStart"/>
      <w:r w:rsidRPr="00BE4161">
        <w:rPr>
          <w:b/>
          <w:bCs/>
          <w:sz w:val="24"/>
          <w:szCs w:val="24"/>
          <w:lang w:val="en-GB"/>
        </w:rPr>
        <w:t>Verbindungen</w:t>
      </w:r>
      <w:proofErr w:type="spellEnd"/>
      <w:r w:rsidRPr="00BE4161">
        <w:rPr>
          <w:b/>
          <w:bCs/>
          <w:sz w:val="24"/>
          <w:szCs w:val="24"/>
          <w:lang w:val="en-GB"/>
        </w:rPr>
        <w:t xml:space="preserve"> für die All Electric Society</w:t>
      </w:r>
    </w:p>
    <w:p w14:paraId="3201FABC" w14:textId="77777777" w:rsidR="00BE4161" w:rsidRPr="00093AA0" w:rsidRDefault="00BE4161" w:rsidP="79B62340">
      <w:pPr>
        <w:rPr>
          <w:b/>
          <w:bCs/>
          <w:sz w:val="24"/>
          <w:szCs w:val="24"/>
          <w:lang w:val="en-GB"/>
        </w:rPr>
      </w:pPr>
    </w:p>
    <w:p w14:paraId="0455410D" w14:textId="5E98BD90" w:rsidR="00432BFF" w:rsidRDefault="000B7536" w:rsidP="00432BFF">
      <w:r w:rsidRPr="00432BFF">
        <w:t>(</w:t>
      </w:r>
      <w:proofErr w:type="spellStart"/>
      <w:r w:rsidR="002D78E8">
        <w:t>electronica</w:t>
      </w:r>
      <w:proofErr w:type="spellEnd"/>
      <w:r w:rsidRPr="00432BFF">
        <w:t xml:space="preserve">/26) </w:t>
      </w:r>
      <w:r w:rsidR="00BE4161" w:rsidRPr="00BE4161">
        <w:t xml:space="preserve">Unter dem Motto „Connect </w:t>
      </w:r>
      <w:proofErr w:type="spellStart"/>
      <w:r w:rsidR="00BE4161" w:rsidRPr="00BE4161">
        <w:t>what</w:t>
      </w:r>
      <w:proofErr w:type="spellEnd"/>
      <w:r w:rsidR="00BE4161" w:rsidRPr="00BE4161">
        <w:t xml:space="preserve"> </w:t>
      </w:r>
      <w:proofErr w:type="spellStart"/>
      <w:r w:rsidR="00BE4161" w:rsidRPr="00BE4161">
        <w:t>matters</w:t>
      </w:r>
      <w:proofErr w:type="spellEnd"/>
      <w:r w:rsidR="00BE4161" w:rsidRPr="00BE4161">
        <w:t xml:space="preserve">“ präsentiert Phoenix Contact vom 10. – 13. November auf der </w:t>
      </w:r>
      <w:proofErr w:type="spellStart"/>
      <w:r w:rsidR="00BE4161" w:rsidRPr="00BE4161">
        <w:t>electronica</w:t>
      </w:r>
      <w:proofErr w:type="spellEnd"/>
      <w:r w:rsidR="00BE4161" w:rsidRPr="00BE4161">
        <w:t xml:space="preserve"> 2026 in München Technologien und Lösungen für die elektrische und digitale Welt von morgen. Im Fokus stehen leistungsfähige Verbindungen für Energie, Daten und Signale. Sie schaffen die Grundlage für Elektrifizierung, Digitalisierung und effizientere Prozesse in Industrie, Infrastruktur und Mobilität und leisten damit einen wichtigen Beitrag zum Leitthema „</w:t>
      </w:r>
      <w:proofErr w:type="spellStart"/>
      <w:r w:rsidR="00BE4161" w:rsidRPr="00BE4161">
        <w:t>Empowering</w:t>
      </w:r>
      <w:proofErr w:type="spellEnd"/>
      <w:r w:rsidR="00BE4161" w:rsidRPr="00BE4161">
        <w:t xml:space="preserve"> the All Electric Society“.</w:t>
      </w:r>
    </w:p>
    <w:p w14:paraId="3A8A4C00" w14:textId="77777777" w:rsidR="00BE4161" w:rsidRDefault="00BE4161" w:rsidP="00432BFF"/>
    <w:p w14:paraId="20091502" w14:textId="77777777" w:rsidR="00BE4161" w:rsidRDefault="00BE4161" w:rsidP="00BE4161">
      <w:r>
        <w:t xml:space="preserve">Damit Energie, Industrie, Gebäude, Mobilität und digitale Infrastrukturen nahtlos zusammenwirken können, braucht es leistungsfähige und zuverlässige Verbindungen. „‚Connect </w:t>
      </w:r>
      <w:proofErr w:type="spellStart"/>
      <w:r>
        <w:t>what</w:t>
      </w:r>
      <w:proofErr w:type="spellEnd"/>
      <w:r>
        <w:t xml:space="preserve"> </w:t>
      </w:r>
      <w:proofErr w:type="spellStart"/>
      <w:r>
        <w:t>matters</w:t>
      </w:r>
      <w:proofErr w:type="spellEnd"/>
      <w:r>
        <w:t xml:space="preserve">‘ steht für unseren Anspruch, die entscheidenden Verbindungen für eine nachhaltige und lebenswerte Zukunft zu schaffen. Aus einzelnen Kontakten entstehen Systeme, die Abläufe effizienter machen, Innovationen vorantreiben und in konkreten Anwendungen Wirkung zeigen“, sagt Torsten Janwlecke, COO bei Phoenix Contact. „Genau diese Verbindungen machen wir auf der </w:t>
      </w:r>
      <w:proofErr w:type="spellStart"/>
      <w:r>
        <w:t>electronica</w:t>
      </w:r>
      <w:proofErr w:type="spellEnd"/>
      <w:r>
        <w:t xml:space="preserve"> erlebbar.“</w:t>
      </w:r>
    </w:p>
    <w:p w14:paraId="1777A028" w14:textId="77777777" w:rsidR="00BE4161" w:rsidRDefault="00BE4161" w:rsidP="00BE4161"/>
    <w:p w14:paraId="6347DB5F" w14:textId="77777777" w:rsidR="00BE4161" w:rsidRDefault="00BE4161" w:rsidP="00BE4161">
      <w:r>
        <w:t>Zu den Highlights zählen neue Anschlusstechniken wie Lösungen für Single Pair Ethernet, Board-to-Board-Verbindungen sowie Steckverbinder für Anwendungen der Energie- und Mobilitätswende. Mit der Push-X-Technologie können Besucherinnen und Besucher zudem eine neue Generation der Verbindungstechnik live erleben. Sie erhöht Produktivität und Verfügbarkeit und ebnet den Weg für eine automatisierte Verdrahtung, zum Beispiel im Schaltschrankbau. Ergänzt wird das Portfolio durch Lösungen für eine zuverlässige Stromversorgung, intelligente Zustandsüberwachung sowie Schutzkonzepte für kritische Anwendungen.</w:t>
      </w:r>
    </w:p>
    <w:p w14:paraId="56B7B83B" w14:textId="77777777" w:rsidR="00BE4161" w:rsidRDefault="00BE4161" w:rsidP="00BE4161"/>
    <w:p w14:paraId="61239EC6" w14:textId="77777777" w:rsidR="00BE4161" w:rsidRDefault="00BE4161" w:rsidP="00BE4161">
      <w:r>
        <w:t>Für Entwicklerinnen und Entwickler, Gerätehersteller und Systemintegratoren umfasst das Lösungsspektrum von Phoenix Contact neue, innovative Geräteanschlusstechnik für moderne Elektronik sowie Verbindungstechnik für die durchgängige Verkabelung kompletter Anwendungen und Systeme. Das Portfolio deckt dabei ein breites Feld ab, von leistungsfähigen Daten- und Signalverbindungen von der Feldebene in die Cloud bis hin zu Verbindungslösungen für Energiespeicher, Gleichstromnetze, Rechenzentren und Ladeinfrastrukturen.</w:t>
      </w:r>
    </w:p>
    <w:p w14:paraId="2E8F0EFD" w14:textId="77777777" w:rsidR="00BE4161" w:rsidRDefault="00BE4161" w:rsidP="00BE4161"/>
    <w:p w14:paraId="596E3E1E" w14:textId="413EB975" w:rsidR="00BE4161" w:rsidRDefault="00BE4161" w:rsidP="00BE4161">
      <w:r>
        <w:t xml:space="preserve">„Im Mittelpunkt stehen die Ziele unserer Kunden: Geräte kompakter entwickeln, Daten zuverlässig übertragen, Energie sicher verteilen oder Prozesse effizienter gestalten“, so Torsten Janwlecke. „Mit ‚Connect </w:t>
      </w:r>
      <w:proofErr w:type="spellStart"/>
      <w:r>
        <w:t>what</w:t>
      </w:r>
      <w:proofErr w:type="spellEnd"/>
      <w:r>
        <w:t xml:space="preserve"> </w:t>
      </w:r>
      <w:proofErr w:type="spellStart"/>
      <w:r>
        <w:t>matters</w:t>
      </w:r>
      <w:proofErr w:type="spellEnd"/>
      <w:r>
        <w:t>‘ zeigen wir, wie die richtigen Verbindungen an der richtigen Stelle dabei helfen, aus technologischen Herausforderungen konkrete Fortschritte zu machen.“</w:t>
      </w:r>
    </w:p>
    <w:p w14:paraId="03A5DDC8" w14:textId="77777777" w:rsidR="007F7418" w:rsidRPr="007F7418" w:rsidRDefault="007F7418" w:rsidP="00432BFF"/>
    <w:p w14:paraId="1D6AFE03" w14:textId="162E6A60" w:rsidR="001137EF" w:rsidRPr="001137EF" w:rsidRDefault="002B0459" w:rsidP="00432BFF">
      <w:pPr>
        <w:rPr>
          <w:lang w:val="en-GB"/>
        </w:rPr>
      </w:pPr>
      <w:r>
        <w:rPr>
          <w:lang w:val="en-GB"/>
        </w:rPr>
        <w:t>Phoenix Contact</w:t>
      </w:r>
      <w:r w:rsidR="001137EF" w:rsidRPr="001137EF">
        <w:rPr>
          <w:lang w:val="en-GB"/>
        </w:rPr>
        <w:t xml:space="preserve"> auf der electronica </w:t>
      </w:r>
      <w:r w:rsidR="001137EF" w:rsidRPr="00931006">
        <w:rPr>
          <w:lang w:val="en-GB"/>
        </w:rPr>
        <w:t>2026:</w:t>
      </w:r>
      <w:r w:rsidR="00A807B4">
        <w:rPr>
          <w:lang w:val="en-GB"/>
        </w:rPr>
        <w:t xml:space="preserve"> </w:t>
      </w:r>
      <w:r w:rsidR="001137EF" w:rsidRPr="00931006">
        <w:rPr>
          <w:lang w:val="en-GB"/>
        </w:rPr>
        <w:t>Halle B3, Stand 103</w:t>
      </w:r>
    </w:p>
    <w:p w14:paraId="19F2944A" w14:textId="40B3D38B" w:rsidR="007628C4" w:rsidRPr="001137EF" w:rsidRDefault="007628C4" w:rsidP="04189644">
      <w:pPr>
        <w:spacing w:line="240" w:lineRule="auto"/>
        <w:rPr>
          <w:lang w:val="en-GB"/>
        </w:rPr>
      </w:pPr>
    </w:p>
    <w:p w14:paraId="6BB8F2F4" w14:textId="257DDBE1" w:rsidR="00C60AAD" w:rsidRDefault="00432BFF" w:rsidP="00385BEB">
      <w:r>
        <w:t>5891</w:t>
      </w:r>
    </w:p>
    <w:sectPr w:rsidR="00C60AAD" w:rsidSect="00FE1E19">
      <w:headerReference w:type="default" r:id="rId8"/>
      <w:footerReference w:type="default" r:id="rId9"/>
      <w:headerReference w:type="first" r:id="rId10"/>
      <w:footerReference w:type="first" r:id="rId11"/>
      <w:pgSz w:w="11907" w:h="16840" w:code="9"/>
      <w:pgMar w:top="2325" w:right="3119" w:bottom="1644" w:left="1418" w:header="0" w:footer="7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638B0" w14:textId="77777777" w:rsidR="00F81C01" w:rsidRDefault="00F81C01">
      <w:r>
        <w:separator/>
      </w:r>
    </w:p>
  </w:endnote>
  <w:endnote w:type="continuationSeparator" w:id="0">
    <w:p w14:paraId="0F4D4BCC" w14:textId="77777777" w:rsidR="00F81C01" w:rsidRDefault="00F8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IBM Plex Sans">
    <w:panose1 w:val="020B0803050203000203"/>
    <w:charset w:val="00"/>
    <w:family w:val="swiss"/>
    <w:pitch w:val="variable"/>
    <w:sig w:usb0="A00002EF" w:usb1="5000203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92C9" w14:textId="090319BB" w:rsidR="00731EBC" w:rsidRPr="00155CE9" w:rsidRDefault="00155CE9" w:rsidP="00D4587F">
    <w:pPr>
      <w:pStyle w:val="Fuzeile-S2"/>
    </w:pPr>
    <w:r>
      <w:t xml:space="preserve">- </w:t>
    </w:r>
    <w:r>
      <w:fldChar w:fldCharType="begin"/>
    </w:r>
    <w:r>
      <w:instrText xml:space="preserve"> PAGE  \* Arabic  \* MERGEFORMAT </w:instrText>
    </w:r>
    <w:r>
      <w:fldChar w:fldCharType="separate"/>
    </w:r>
    <w:r>
      <w:rPr>
        <w:noProof/>
      </w:rPr>
      <w:t>2</w:t>
    </w:r>
    <w:r>
      <w:fldChar w:fldCharType="end"/>
    </w:r>
    <w:r>
      <w:t xml:space="preserve"> -</w:t>
    </w:r>
    <w:r w:rsidR="00BB022E" w:rsidRPr="00155CE9">
      <w:fldChar w:fldCharType="begin"/>
    </w:r>
    <w:r w:rsidR="00BB022E" w:rsidRPr="00155CE9">
      <w:instrText xml:space="preserve"> IF </w:instrText>
    </w:r>
    <w:r w:rsidR="00BB022E" w:rsidRPr="00155CE9">
      <w:fldChar w:fldCharType="begin"/>
    </w:r>
    <w:r w:rsidR="00BB022E" w:rsidRPr="00155CE9">
      <w:instrText xml:space="preserve">PAGE </w:instrText>
    </w:r>
    <w:r w:rsidR="00BB022E" w:rsidRPr="00155CE9">
      <w:fldChar w:fldCharType="separate"/>
    </w:r>
    <w:r w:rsidR="00BE4161">
      <w:rPr>
        <w:noProof/>
      </w:rPr>
      <w:instrText>2</w:instrText>
    </w:r>
    <w:r w:rsidR="00BB022E" w:rsidRPr="00155CE9">
      <w:fldChar w:fldCharType="end"/>
    </w:r>
    <w:r w:rsidR="00BB022E" w:rsidRPr="00155CE9">
      <w:instrText xml:space="preserve"> = </w:instrText>
    </w:r>
    <w:r w:rsidR="00BB022E" w:rsidRPr="00155CE9">
      <w:fldChar w:fldCharType="begin"/>
    </w:r>
    <w:r w:rsidR="00BB022E" w:rsidRPr="00155CE9">
      <w:instrText>NUMPAGES</w:instrText>
    </w:r>
    <w:r w:rsidR="00BB022E" w:rsidRPr="00155CE9">
      <w:fldChar w:fldCharType="separate"/>
    </w:r>
    <w:r w:rsidR="00BE4161">
      <w:rPr>
        <w:noProof/>
      </w:rPr>
      <w:instrText>2</w:instrText>
    </w:r>
    <w:r w:rsidR="00BB022E" w:rsidRPr="00155CE9">
      <w:fldChar w:fldCharType="end"/>
    </w:r>
    <w:r w:rsidR="00BB022E" w:rsidRPr="00155CE9">
      <w:instrText xml:space="preserve"> ““ “...“</w:instrText>
    </w:r>
    <w:r w:rsidR="00BB022E" w:rsidRPr="00155CE9">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02F7" w14:textId="77777777" w:rsidR="009C4AA0" w:rsidRPr="000B7536" w:rsidRDefault="009C4AA0" w:rsidP="009C4AA0">
    <w:pPr>
      <w:pStyle w:val="Fuzeile"/>
      <w:tabs>
        <w:tab w:val="center" w:pos="4536"/>
        <w:tab w:val="right" w:pos="9072"/>
      </w:tabs>
      <w:spacing w:line="240" w:lineRule="auto"/>
      <w:rPr>
        <w:lang w:val="en-GB"/>
      </w:rPr>
    </w:pPr>
    <w:r w:rsidRPr="000B7536">
      <w:rPr>
        <w:lang w:val="en-GB"/>
      </w:rPr>
      <w:t>Phoenix Contact • Corporate Communications &amp; Brand Management</w:t>
    </w:r>
  </w:p>
  <w:p w14:paraId="7D89A175" w14:textId="77777777" w:rsidR="009C4AA0" w:rsidRPr="009C4AA0" w:rsidRDefault="009C4AA0" w:rsidP="009C4AA0">
    <w:pPr>
      <w:pStyle w:val="Fuzeile"/>
      <w:tabs>
        <w:tab w:val="center" w:pos="4536"/>
        <w:tab w:val="right" w:pos="9072"/>
      </w:tabs>
      <w:spacing w:line="240" w:lineRule="auto"/>
    </w:pPr>
    <w:r w:rsidRPr="009C4AA0">
      <w:t xml:space="preserve">Eva von der Weppen M.A. • </w:t>
    </w:r>
    <w:proofErr w:type="gramStart"/>
    <w:r w:rsidRPr="009C4AA0">
      <w:t>email</w:t>
    </w:r>
    <w:proofErr w:type="gramEnd"/>
    <w:r w:rsidRPr="009C4AA0">
      <w:t xml:space="preserve">: </w:t>
    </w:r>
    <w:hyperlink r:id="rId1" w:history="1">
      <w:r w:rsidRPr="009C4AA0">
        <w:t>eweppen@phoenixcontact.com</w:t>
      </w:r>
    </w:hyperlink>
    <w:r w:rsidRPr="009C4AA0">
      <w:t xml:space="preserve"> • Tel. (0 52 35) 3-41713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B3AD4" w14:textId="77777777" w:rsidR="00F81C01" w:rsidRDefault="00F81C01">
      <w:r>
        <w:separator/>
      </w:r>
    </w:p>
  </w:footnote>
  <w:footnote w:type="continuationSeparator" w:id="0">
    <w:p w14:paraId="55CB9B73" w14:textId="77777777" w:rsidR="00F81C01" w:rsidRDefault="00F81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250A" w14:textId="77777777" w:rsidR="00731EBC" w:rsidRPr="00155CE9" w:rsidRDefault="00C60AAD" w:rsidP="00155CE9">
    <w:pPr>
      <w:pStyle w:val="Kopfzeile"/>
    </w:pPr>
    <w:r>
      <w:rPr>
        <w:rFonts w:ascii="Arial" w:hAnsi="Arial"/>
        <w:noProof/>
      </w:rPr>
      <w:drawing>
        <wp:anchor distT="0" distB="0" distL="114300" distR="114300" simplePos="0" relativeHeight="251679744" behindDoc="1" locked="0" layoutInCell="1" allowOverlap="1" wp14:anchorId="3736A51D" wp14:editId="0CEDE968">
          <wp:simplePos x="0" y="0"/>
          <wp:positionH relativeFrom="page">
            <wp:posOffset>4140835</wp:posOffset>
          </wp:positionH>
          <wp:positionV relativeFrom="page">
            <wp:posOffset>575945</wp:posOffset>
          </wp:positionV>
          <wp:extent cx="3546000" cy="324000"/>
          <wp:effectExtent l="0" t="0" r="0" b="0"/>
          <wp:wrapNone/>
          <wp:docPr id="99978797"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9C6D" w14:textId="77777777" w:rsidR="00731EBC" w:rsidRPr="00620B9B" w:rsidRDefault="00150547" w:rsidP="00620B9B">
    <w:pPr>
      <w:pStyle w:val="Anschrift-Kopf"/>
    </w:pPr>
    <w:r>
      <w:rPr>
        <w:rFonts w:ascii="Arial" w:hAnsi="Arial"/>
        <w:noProof/>
        <w:sz w:val="20"/>
      </w:rPr>
      <w:drawing>
        <wp:anchor distT="0" distB="0" distL="114300" distR="114300" simplePos="0" relativeHeight="251677696" behindDoc="1" locked="0" layoutInCell="1" allowOverlap="1" wp14:anchorId="4257ECC2" wp14:editId="575E3C69">
          <wp:simplePos x="0" y="0"/>
          <wp:positionH relativeFrom="page">
            <wp:posOffset>4140835</wp:posOffset>
          </wp:positionH>
          <wp:positionV relativeFrom="page">
            <wp:posOffset>575945</wp:posOffset>
          </wp:positionV>
          <wp:extent cx="3546000" cy="324000"/>
          <wp:effectExtent l="0" t="0" r="0" b="0"/>
          <wp:wrapNone/>
          <wp:docPr id="1239779832" name="Grafik 5" descr="Logo: Phoenix Cont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779832" name="Grafik 5" descr="Logo: Phoenix Contact"/>
                  <pic:cNvPicPr/>
                </pic:nvPicPr>
                <pic:blipFill>
                  <a:blip r:embed="rId1">
                    <a:extLst>
                      <a:ext uri="{96DAC541-7B7A-43D3-8B79-37D633B846F1}">
                        <asvg:svgBlip xmlns:asvg="http://schemas.microsoft.com/office/drawing/2016/SVG/main" r:embed="rId2"/>
                      </a:ext>
                    </a:extLst>
                  </a:blip>
                  <a:stretch>
                    <a:fillRect/>
                  </a:stretch>
                </pic:blipFill>
                <pic:spPr>
                  <a:xfrm>
                    <a:off x="0" y="0"/>
                    <a:ext cx="3546000" cy="324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3416E8"/>
    <w:lvl w:ilvl="0">
      <w:start w:val="1"/>
      <w:numFmt w:val="bullet"/>
      <w:pStyle w:val="Aufzhlungszeichen"/>
      <w:lvlText w:val=""/>
      <w:lvlJc w:val="left"/>
      <w:pPr>
        <w:tabs>
          <w:tab w:val="num" w:pos="360"/>
        </w:tabs>
        <w:ind w:left="360" w:hanging="360"/>
      </w:pPr>
      <w:rPr>
        <w:rFonts w:ascii="Symbol" w:hAnsi="Symbol" w:hint="default"/>
      </w:rPr>
    </w:lvl>
  </w:abstractNum>
  <w:num w:numId="1" w16cid:durableId="18668659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revisionView w:insDel="0" w:formatting="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CB6"/>
    <w:rsid w:val="000141A4"/>
    <w:rsid w:val="0002695B"/>
    <w:rsid w:val="00032A92"/>
    <w:rsid w:val="0004021A"/>
    <w:rsid w:val="000473C0"/>
    <w:rsid w:val="000746BC"/>
    <w:rsid w:val="00093AA0"/>
    <w:rsid w:val="000952DF"/>
    <w:rsid w:val="000B7536"/>
    <w:rsid w:val="000D4A57"/>
    <w:rsid w:val="000F28C0"/>
    <w:rsid w:val="000F39C8"/>
    <w:rsid w:val="001137EF"/>
    <w:rsid w:val="00122C81"/>
    <w:rsid w:val="00130646"/>
    <w:rsid w:val="00142A98"/>
    <w:rsid w:val="00143BD4"/>
    <w:rsid w:val="00150547"/>
    <w:rsid w:val="00155CE9"/>
    <w:rsid w:val="00170EB5"/>
    <w:rsid w:val="001809C1"/>
    <w:rsid w:val="00186FC6"/>
    <w:rsid w:val="001A6BF2"/>
    <w:rsid w:val="001D2946"/>
    <w:rsid w:val="001E0B04"/>
    <w:rsid w:val="002078D6"/>
    <w:rsid w:val="002128F3"/>
    <w:rsid w:val="002159DC"/>
    <w:rsid w:val="00227A13"/>
    <w:rsid w:val="00227C1A"/>
    <w:rsid w:val="002477AA"/>
    <w:rsid w:val="00267883"/>
    <w:rsid w:val="00273BCD"/>
    <w:rsid w:val="002814AC"/>
    <w:rsid w:val="00297B03"/>
    <w:rsid w:val="002A5324"/>
    <w:rsid w:val="002A60F5"/>
    <w:rsid w:val="002B0459"/>
    <w:rsid w:val="002B3B07"/>
    <w:rsid w:val="002B7D5A"/>
    <w:rsid w:val="002C41D4"/>
    <w:rsid w:val="002D56D8"/>
    <w:rsid w:val="002D6E6D"/>
    <w:rsid w:val="002D78E8"/>
    <w:rsid w:val="002F53EF"/>
    <w:rsid w:val="00305BDB"/>
    <w:rsid w:val="00307DAC"/>
    <w:rsid w:val="00320713"/>
    <w:rsid w:val="00323639"/>
    <w:rsid w:val="00331C7F"/>
    <w:rsid w:val="00347BE9"/>
    <w:rsid w:val="00376025"/>
    <w:rsid w:val="003803B6"/>
    <w:rsid w:val="00385BEB"/>
    <w:rsid w:val="003A65EB"/>
    <w:rsid w:val="003B12FC"/>
    <w:rsid w:val="003C1702"/>
    <w:rsid w:val="003D1FAC"/>
    <w:rsid w:val="003F1C2B"/>
    <w:rsid w:val="003F3D1F"/>
    <w:rsid w:val="004322C1"/>
    <w:rsid w:val="00432BFF"/>
    <w:rsid w:val="00445F40"/>
    <w:rsid w:val="00484DF9"/>
    <w:rsid w:val="00486916"/>
    <w:rsid w:val="004A1996"/>
    <w:rsid w:val="004B5C1C"/>
    <w:rsid w:val="00501C8B"/>
    <w:rsid w:val="00513DAC"/>
    <w:rsid w:val="00516B31"/>
    <w:rsid w:val="00557260"/>
    <w:rsid w:val="0056462A"/>
    <w:rsid w:val="00572D2A"/>
    <w:rsid w:val="005B5ACA"/>
    <w:rsid w:val="005D5014"/>
    <w:rsid w:val="005D7433"/>
    <w:rsid w:val="005E3A24"/>
    <w:rsid w:val="005F5B01"/>
    <w:rsid w:val="00620B9B"/>
    <w:rsid w:val="0062433D"/>
    <w:rsid w:val="00634A9C"/>
    <w:rsid w:val="00646AFB"/>
    <w:rsid w:val="00654FEB"/>
    <w:rsid w:val="00691E46"/>
    <w:rsid w:val="00697779"/>
    <w:rsid w:val="006A6C87"/>
    <w:rsid w:val="006B33E3"/>
    <w:rsid w:val="006B3AAA"/>
    <w:rsid w:val="006D19D3"/>
    <w:rsid w:val="006D693C"/>
    <w:rsid w:val="006E0E70"/>
    <w:rsid w:val="00712967"/>
    <w:rsid w:val="00716EFE"/>
    <w:rsid w:val="00731EBC"/>
    <w:rsid w:val="007628C4"/>
    <w:rsid w:val="00763668"/>
    <w:rsid w:val="00776EB9"/>
    <w:rsid w:val="007933B1"/>
    <w:rsid w:val="007A0180"/>
    <w:rsid w:val="007B23B0"/>
    <w:rsid w:val="007B682D"/>
    <w:rsid w:val="007D3938"/>
    <w:rsid w:val="007E157C"/>
    <w:rsid w:val="007E766F"/>
    <w:rsid w:val="007F7418"/>
    <w:rsid w:val="00801765"/>
    <w:rsid w:val="0084449E"/>
    <w:rsid w:val="0085058A"/>
    <w:rsid w:val="0086468C"/>
    <w:rsid w:val="008A2326"/>
    <w:rsid w:val="00903E8B"/>
    <w:rsid w:val="0090734C"/>
    <w:rsid w:val="009225EC"/>
    <w:rsid w:val="009264E0"/>
    <w:rsid w:val="00931006"/>
    <w:rsid w:val="009B0679"/>
    <w:rsid w:val="009C4AA0"/>
    <w:rsid w:val="009D261B"/>
    <w:rsid w:val="009E1F79"/>
    <w:rsid w:val="009E2909"/>
    <w:rsid w:val="009E6ED7"/>
    <w:rsid w:val="00A04F23"/>
    <w:rsid w:val="00A10721"/>
    <w:rsid w:val="00A1229D"/>
    <w:rsid w:val="00A3466A"/>
    <w:rsid w:val="00A807B4"/>
    <w:rsid w:val="00A90FD9"/>
    <w:rsid w:val="00AB05B7"/>
    <w:rsid w:val="00AE1D7F"/>
    <w:rsid w:val="00AE6C74"/>
    <w:rsid w:val="00B0368A"/>
    <w:rsid w:val="00B51BE6"/>
    <w:rsid w:val="00B823B7"/>
    <w:rsid w:val="00B865B9"/>
    <w:rsid w:val="00BB022E"/>
    <w:rsid w:val="00BB6D63"/>
    <w:rsid w:val="00BD55A9"/>
    <w:rsid w:val="00BE4161"/>
    <w:rsid w:val="00BE701E"/>
    <w:rsid w:val="00C01D2C"/>
    <w:rsid w:val="00C60AAD"/>
    <w:rsid w:val="00C971B9"/>
    <w:rsid w:val="00CA5860"/>
    <w:rsid w:val="00CC5FE0"/>
    <w:rsid w:val="00D07483"/>
    <w:rsid w:val="00D22A63"/>
    <w:rsid w:val="00D271E4"/>
    <w:rsid w:val="00D315C5"/>
    <w:rsid w:val="00D4587F"/>
    <w:rsid w:val="00D5147F"/>
    <w:rsid w:val="00D52F3A"/>
    <w:rsid w:val="00D66749"/>
    <w:rsid w:val="00DB3A69"/>
    <w:rsid w:val="00DB476D"/>
    <w:rsid w:val="00DC52EE"/>
    <w:rsid w:val="00DE059A"/>
    <w:rsid w:val="00DE1FA0"/>
    <w:rsid w:val="00DF18C3"/>
    <w:rsid w:val="00DF6A4C"/>
    <w:rsid w:val="00E160F2"/>
    <w:rsid w:val="00E2156F"/>
    <w:rsid w:val="00E45F31"/>
    <w:rsid w:val="00E47B53"/>
    <w:rsid w:val="00E55292"/>
    <w:rsid w:val="00E62CF1"/>
    <w:rsid w:val="00E7515F"/>
    <w:rsid w:val="00E8057D"/>
    <w:rsid w:val="00EA1FEB"/>
    <w:rsid w:val="00EC38AA"/>
    <w:rsid w:val="00ED10F0"/>
    <w:rsid w:val="00F118D9"/>
    <w:rsid w:val="00F442DF"/>
    <w:rsid w:val="00F81C01"/>
    <w:rsid w:val="00F8604A"/>
    <w:rsid w:val="00F87A74"/>
    <w:rsid w:val="00F91E7D"/>
    <w:rsid w:val="00FB5CB6"/>
    <w:rsid w:val="00FC6277"/>
    <w:rsid w:val="00FD5C4B"/>
    <w:rsid w:val="00FE1E19"/>
    <w:rsid w:val="00FF104C"/>
    <w:rsid w:val="00FF6DF8"/>
    <w:rsid w:val="03D204FB"/>
    <w:rsid w:val="04189644"/>
    <w:rsid w:val="054A9FD3"/>
    <w:rsid w:val="05572234"/>
    <w:rsid w:val="06119EDF"/>
    <w:rsid w:val="06963C8E"/>
    <w:rsid w:val="075ABAB8"/>
    <w:rsid w:val="079315C5"/>
    <w:rsid w:val="09A0EECE"/>
    <w:rsid w:val="0AEB4411"/>
    <w:rsid w:val="0EA8FFF3"/>
    <w:rsid w:val="106DCDE0"/>
    <w:rsid w:val="108284B7"/>
    <w:rsid w:val="109DE045"/>
    <w:rsid w:val="1227D47B"/>
    <w:rsid w:val="133FBB41"/>
    <w:rsid w:val="155D0B67"/>
    <w:rsid w:val="15CE3D8B"/>
    <w:rsid w:val="17543BF2"/>
    <w:rsid w:val="17CC96DA"/>
    <w:rsid w:val="1A50FCA0"/>
    <w:rsid w:val="1B6AD192"/>
    <w:rsid w:val="1C52860F"/>
    <w:rsid w:val="1D6F9A17"/>
    <w:rsid w:val="207C05B7"/>
    <w:rsid w:val="21482250"/>
    <w:rsid w:val="2172FE1E"/>
    <w:rsid w:val="220D471C"/>
    <w:rsid w:val="222B36FC"/>
    <w:rsid w:val="238CB275"/>
    <w:rsid w:val="23AF8DAB"/>
    <w:rsid w:val="23DB2634"/>
    <w:rsid w:val="2412ACAD"/>
    <w:rsid w:val="245A2EA8"/>
    <w:rsid w:val="24B188DA"/>
    <w:rsid w:val="24FF0D7E"/>
    <w:rsid w:val="260B5A89"/>
    <w:rsid w:val="2B106B22"/>
    <w:rsid w:val="30345589"/>
    <w:rsid w:val="3412590F"/>
    <w:rsid w:val="34923518"/>
    <w:rsid w:val="358025BB"/>
    <w:rsid w:val="372DC5A5"/>
    <w:rsid w:val="37C48894"/>
    <w:rsid w:val="3955988B"/>
    <w:rsid w:val="3A3E396F"/>
    <w:rsid w:val="3A62E9C0"/>
    <w:rsid w:val="3C1BA7F0"/>
    <w:rsid w:val="3C37C59E"/>
    <w:rsid w:val="3DE5886E"/>
    <w:rsid w:val="3EAD89F9"/>
    <w:rsid w:val="3F25411C"/>
    <w:rsid w:val="3F4EEEB5"/>
    <w:rsid w:val="4067A8A5"/>
    <w:rsid w:val="4114B182"/>
    <w:rsid w:val="42E47EC3"/>
    <w:rsid w:val="4339F3DF"/>
    <w:rsid w:val="435DB3E5"/>
    <w:rsid w:val="4441EAD0"/>
    <w:rsid w:val="4470D2DF"/>
    <w:rsid w:val="447D2C85"/>
    <w:rsid w:val="44C2C756"/>
    <w:rsid w:val="46470C4D"/>
    <w:rsid w:val="4651B929"/>
    <w:rsid w:val="471910FA"/>
    <w:rsid w:val="48309718"/>
    <w:rsid w:val="4972ED67"/>
    <w:rsid w:val="4ADB9E2A"/>
    <w:rsid w:val="4B605911"/>
    <w:rsid w:val="4C1612AE"/>
    <w:rsid w:val="4CE41638"/>
    <w:rsid w:val="4CFA7A7A"/>
    <w:rsid w:val="4DC1DEA9"/>
    <w:rsid w:val="4ED40766"/>
    <w:rsid w:val="4F218B3D"/>
    <w:rsid w:val="4FC779C9"/>
    <w:rsid w:val="5008D23B"/>
    <w:rsid w:val="50CBEF52"/>
    <w:rsid w:val="51889662"/>
    <w:rsid w:val="5219029F"/>
    <w:rsid w:val="526662AE"/>
    <w:rsid w:val="5297ED9F"/>
    <w:rsid w:val="538FBD7E"/>
    <w:rsid w:val="56665496"/>
    <w:rsid w:val="56757EDE"/>
    <w:rsid w:val="571E6424"/>
    <w:rsid w:val="59EA19EB"/>
    <w:rsid w:val="5B6A81FE"/>
    <w:rsid w:val="5C643ED3"/>
    <w:rsid w:val="5E509527"/>
    <w:rsid w:val="60E34D2B"/>
    <w:rsid w:val="61D87710"/>
    <w:rsid w:val="6398E776"/>
    <w:rsid w:val="65687084"/>
    <w:rsid w:val="6643444D"/>
    <w:rsid w:val="66F6A1E0"/>
    <w:rsid w:val="686AE49D"/>
    <w:rsid w:val="697A6BF7"/>
    <w:rsid w:val="69DA3200"/>
    <w:rsid w:val="6A62DA1B"/>
    <w:rsid w:val="6B6EB921"/>
    <w:rsid w:val="6B9C3BB2"/>
    <w:rsid w:val="6DD1AA43"/>
    <w:rsid w:val="7082F72F"/>
    <w:rsid w:val="71A0E7D8"/>
    <w:rsid w:val="71A1B9C9"/>
    <w:rsid w:val="71DBE337"/>
    <w:rsid w:val="72BD9598"/>
    <w:rsid w:val="74879B88"/>
    <w:rsid w:val="767E23CA"/>
    <w:rsid w:val="771F28FA"/>
    <w:rsid w:val="77444E75"/>
    <w:rsid w:val="77A85FDE"/>
    <w:rsid w:val="78398FA8"/>
    <w:rsid w:val="789F5A63"/>
    <w:rsid w:val="79B62340"/>
    <w:rsid w:val="7A63AB67"/>
    <w:rsid w:val="7A98214C"/>
    <w:rsid w:val="7B072C50"/>
    <w:rsid w:val="7C329A7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60AB62"/>
  <w15:docId w15:val="{BE192CA2-16EE-4DE8-9505-8305D589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18" w:qFormat="1"/>
    <w:lsdException w:name="heading 5" w:semiHidden="1" w:uiPriority="18" w:qFormat="1"/>
    <w:lsdException w:name="heading 6" w:semiHidden="1" w:uiPriority="18" w:qFormat="1"/>
    <w:lsdException w:name="heading 7" w:semiHidden="1" w:uiPriority="18" w:qFormat="1"/>
    <w:lsdException w:name="heading 8" w:semiHidden="1" w:uiPriority="18" w:qFormat="1"/>
    <w:lsdException w:name="heading 9" w:semiHidden="1" w:uiPriority="18"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1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0"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E701E"/>
    <w:pPr>
      <w:overflowPunct w:val="0"/>
      <w:autoSpaceDE w:val="0"/>
      <w:autoSpaceDN w:val="0"/>
      <w:adjustRightInd w:val="0"/>
      <w:spacing w:after="0" w:line="360" w:lineRule="auto"/>
      <w:textAlignment w:val="baseline"/>
    </w:pPr>
    <w:rPr>
      <w:rFonts w:eastAsia="Times New Roman" w:cs="Times New Roman"/>
      <w:sz w:val="20"/>
      <w:szCs w:val="20"/>
      <w:lang w:eastAsia="de-DE"/>
    </w:rPr>
  </w:style>
  <w:style w:type="paragraph" w:styleId="berschrift1">
    <w:name w:val="heading 1"/>
    <w:basedOn w:val="Standard"/>
    <w:next w:val="Standard"/>
    <w:link w:val="berschrift1Zchn"/>
    <w:uiPriority w:val="2"/>
    <w:qFormat/>
    <w:rsid w:val="00C01D2C"/>
    <w:pPr>
      <w:keepNext/>
      <w:spacing w:after="240"/>
      <w:outlineLvl w:val="0"/>
    </w:pPr>
    <w:rPr>
      <w:b/>
      <w:sz w:val="24"/>
    </w:rPr>
  </w:style>
  <w:style w:type="paragraph" w:styleId="berschrift2">
    <w:name w:val="heading 2"/>
    <w:basedOn w:val="Standard"/>
    <w:next w:val="Standard"/>
    <w:link w:val="berschrift2Zchn"/>
    <w:uiPriority w:val="18"/>
    <w:semiHidden/>
    <w:qFormat/>
    <w:rsid w:val="00BB022E"/>
    <w:pPr>
      <w:keepNext/>
      <w:spacing w:before="240" w:after="120"/>
      <w:outlineLvl w:val="1"/>
    </w:pPr>
    <w:rPr>
      <w:b/>
      <w:i/>
    </w:rPr>
  </w:style>
  <w:style w:type="paragraph" w:styleId="berschrift3">
    <w:name w:val="heading 3"/>
    <w:basedOn w:val="Standard"/>
    <w:next w:val="Standard"/>
    <w:link w:val="berschrift3Zchn"/>
    <w:uiPriority w:val="18"/>
    <w:semiHidden/>
    <w:qFormat/>
    <w:rsid w:val="00BB022E"/>
    <w:pPr>
      <w:keepNext/>
      <w:spacing w:before="240" w:after="120"/>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BesuchterLink">
    <w:name w:val="FollowedHyperlink"/>
    <w:uiPriority w:val="49"/>
    <w:semiHidden/>
    <w:rsid w:val="00BB022E"/>
    <w:rPr>
      <w:color w:val="800080"/>
      <w:u w:val="single"/>
    </w:rPr>
  </w:style>
  <w:style w:type="paragraph" w:styleId="Fuzeile">
    <w:name w:val="footer"/>
    <w:basedOn w:val="Standard"/>
    <w:link w:val="FuzeileZchn"/>
    <w:uiPriority w:val="16"/>
    <w:semiHidden/>
    <w:rsid w:val="009C4AA0"/>
    <w:pPr>
      <w:spacing w:line="260" w:lineRule="exact"/>
    </w:pPr>
    <w:rPr>
      <w:rFonts w:ascii="IBM Plex Sans" w:hAnsi="IBM Plex Sans"/>
      <w:sz w:val="18"/>
      <w:szCs w:val="12"/>
    </w:rPr>
  </w:style>
  <w:style w:type="character" w:customStyle="1" w:styleId="FuzeileZchn">
    <w:name w:val="Fußzeile Zchn"/>
    <w:basedOn w:val="Absatz-Standardschriftart"/>
    <w:link w:val="Fuzeile"/>
    <w:uiPriority w:val="16"/>
    <w:semiHidden/>
    <w:rsid w:val="009C4AA0"/>
    <w:rPr>
      <w:rFonts w:ascii="IBM Plex Sans" w:eastAsia="Times New Roman" w:hAnsi="IBM Plex Sans" w:cs="Times New Roman"/>
      <w:sz w:val="18"/>
      <w:szCs w:val="12"/>
      <w:lang w:eastAsia="de-DE"/>
    </w:rPr>
  </w:style>
  <w:style w:type="character" w:styleId="Hyperlink">
    <w:name w:val="Hyperlink"/>
    <w:uiPriority w:val="10"/>
    <w:rsid w:val="00307DAC"/>
    <w:rPr>
      <w:color w:val="0098A1"/>
      <w:u w:val="single"/>
    </w:rPr>
  </w:style>
  <w:style w:type="paragraph" w:styleId="Kopfzeile">
    <w:name w:val="header"/>
    <w:basedOn w:val="Standard"/>
    <w:link w:val="KopfzeileZchn"/>
    <w:uiPriority w:val="16"/>
    <w:semiHidden/>
    <w:rsid w:val="00BB022E"/>
    <w:pPr>
      <w:tabs>
        <w:tab w:val="center" w:pos="4536"/>
        <w:tab w:val="right" w:pos="9072"/>
      </w:tabs>
    </w:pPr>
  </w:style>
  <w:style w:type="character" w:customStyle="1" w:styleId="KopfzeileZchn">
    <w:name w:val="Kopfzeile Zchn"/>
    <w:basedOn w:val="Absatz-Standardschriftart"/>
    <w:link w:val="Kopfzeile"/>
    <w:uiPriority w:val="16"/>
    <w:semiHidden/>
    <w:rsid w:val="00122C81"/>
    <w:rPr>
      <w:rFonts w:eastAsia="Times New Roman" w:cs="Times New Roman"/>
      <w:sz w:val="20"/>
      <w:szCs w:val="20"/>
      <w:lang w:eastAsia="de-DE"/>
    </w:rPr>
  </w:style>
  <w:style w:type="paragraph" w:styleId="Sprechblasentext">
    <w:name w:val="Balloon Text"/>
    <w:basedOn w:val="Standard"/>
    <w:link w:val="SprechblasentextZchn"/>
    <w:uiPriority w:val="49"/>
    <w:semiHidden/>
    <w:rsid w:val="00BB022E"/>
    <w:rPr>
      <w:rFonts w:ascii="Tahoma" w:hAnsi="Tahoma" w:cs="Tahoma"/>
      <w:sz w:val="16"/>
      <w:szCs w:val="16"/>
    </w:rPr>
  </w:style>
  <w:style w:type="character" w:customStyle="1" w:styleId="SprechblasentextZchn">
    <w:name w:val="Sprechblasentext Zchn"/>
    <w:basedOn w:val="Absatz-Standardschriftart"/>
    <w:link w:val="Sprechblasentext"/>
    <w:uiPriority w:val="49"/>
    <w:semiHidden/>
    <w:rsid w:val="00122C81"/>
    <w:rPr>
      <w:rFonts w:ascii="Tahoma" w:eastAsia="Times New Roman" w:hAnsi="Tahoma" w:cs="Tahoma"/>
      <w:sz w:val="16"/>
      <w:szCs w:val="16"/>
      <w:lang w:eastAsia="de-DE"/>
    </w:rPr>
  </w:style>
  <w:style w:type="character" w:customStyle="1" w:styleId="berschrift1Zchn">
    <w:name w:val="Überschrift 1 Zchn"/>
    <w:basedOn w:val="Absatz-Standardschriftart"/>
    <w:link w:val="berschrift1"/>
    <w:uiPriority w:val="2"/>
    <w:rsid w:val="00C01D2C"/>
    <w:rPr>
      <w:rFonts w:eastAsia="Times New Roman" w:cs="Times New Roman"/>
      <w:b/>
      <w:sz w:val="24"/>
      <w:szCs w:val="20"/>
      <w:lang w:eastAsia="de-DE"/>
    </w:rPr>
  </w:style>
  <w:style w:type="character" w:customStyle="1" w:styleId="berschrift2Zchn">
    <w:name w:val="Überschrift 2 Zchn"/>
    <w:basedOn w:val="Absatz-Standardschriftart"/>
    <w:link w:val="berschrift2"/>
    <w:uiPriority w:val="18"/>
    <w:semiHidden/>
    <w:rsid w:val="00122C81"/>
    <w:rPr>
      <w:rFonts w:eastAsia="Times New Roman" w:cs="Times New Roman"/>
      <w:b/>
      <w:i/>
      <w:sz w:val="20"/>
      <w:szCs w:val="20"/>
      <w:lang w:eastAsia="de-DE"/>
    </w:rPr>
  </w:style>
  <w:style w:type="character" w:customStyle="1" w:styleId="berschrift3Zchn">
    <w:name w:val="Überschrift 3 Zchn"/>
    <w:basedOn w:val="Absatz-Standardschriftart"/>
    <w:link w:val="berschrift3"/>
    <w:uiPriority w:val="18"/>
    <w:semiHidden/>
    <w:rsid w:val="00122C81"/>
    <w:rPr>
      <w:rFonts w:eastAsia="Times New Roman" w:cs="Times New Roman"/>
      <w:b/>
      <w:sz w:val="20"/>
      <w:szCs w:val="20"/>
      <w:lang w:eastAsia="de-DE"/>
    </w:rPr>
  </w:style>
  <w:style w:type="paragraph" w:customStyle="1" w:styleId="Anschrift-Kopf">
    <w:name w:val="Anschrift-Kopf"/>
    <w:basedOn w:val="Standard"/>
    <w:uiPriority w:val="16"/>
    <w:semiHidden/>
    <w:qFormat/>
    <w:rsid w:val="00D4587F"/>
    <w:rPr>
      <w:rFonts w:ascii="IBM Plex Sans" w:hAnsi="IBM Plex Sans" w:cs="Arial"/>
      <w:sz w:val="13"/>
      <w:szCs w:val="16"/>
    </w:rPr>
  </w:style>
  <w:style w:type="paragraph" w:customStyle="1" w:styleId="Anschrift-Absender">
    <w:name w:val="Anschrift-Absender"/>
    <w:basedOn w:val="Standard"/>
    <w:uiPriority w:val="16"/>
    <w:semiHidden/>
    <w:qFormat/>
    <w:rsid w:val="00170EB5"/>
    <w:rPr>
      <w:rFonts w:ascii="IBM Plex Sans" w:hAnsi="IBM Plex Sans"/>
      <w:sz w:val="16"/>
      <w:szCs w:val="16"/>
    </w:rPr>
  </w:style>
  <w:style w:type="paragraph" w:styleId="Datum">
    <w:name w:val="Date"/>
    <w:basedOn w:val="Standard"/>
    <w:next w:val="Standard"/>
    <w:link w:val="DatumZchn"/>
    <w:uiPriority w:val="11"/>
    <w:semiHidden/>
    <w:rsid w:val="00646AFB"/>
    <w:pPr>
      <w:spacing w:before="480" w:after="330"/>
      <w:ind w:left="6838"/>
      <w:contextualSpacing/>
    </w:pPr>
  </w:style>
  <w:style w:type="character" w:customStyle="1" w:styleId="DatumZchn">
    <w:name w:val="Datum Zchn"/>
    <w:basedOn w:val="Absatz-Standardschriftart"/>
    <w:link w:val="Datum"/>
    <w:uiPriority w:val="11"/>
    <w:semiHidden/>
    <w:rsid w:val="00A10721"/>
    <w:rPr>
      <w:rFonts w:eastAsia="Times New Roman" w:cs="Times New Roman"/>
      <w:sz w:val="20"/>
      <w:szCs w:val="20"/>
      <w:lang w:eastAsia="de-DE"/>
    </w:rPr>
  </w:style>
  <w:style w:type="paragraph" w:styleId="Aufzhlungszeichen">
    <w:name w:val="List Bullet"/>
    <w:basedOn w:val="Standard"/>
    <w:uiPriority w:val="1"/>
    <w:rsid w:val="009C4AA0"/>
    <w:pPr>
      <w:numPr>
        <w:numId w:val="1"/>
      </w:numPr>
      <w:ind w:left="284" w:hanging="284"/>
      <w:contextualSpacing/>
    </w:pPr>
  </w:style>
  <w:style w:type="character" w:styleId="Fett">
    <w:name w:val="Strong"/>
    <w:basedOn w:val="Absatz-Standardschriftart"/>
    <w:uiPriority w:val="22"/>
    <w:qFormat/>
    <w:rsid w:val="009264E0"/>
    <w:rPr>
      <w:b/>
      <w:bCs/>
    </w:rPr>
  </w:style>
  <w:style w:type="table" w:styleId="Tabellenraster">
    <w:name w:val="Table Grid"/>
    <w:basedOn w:val="NormaleTabelle"/>
    <w:uiPriority w:val="59"/>
    <w:rsid w:val="00DB47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zeile-S2">
    <w:name w:val="Fußzeile-S2"/>
    <w:basedOn w:val="Fuzeile"/>
    <w:uiPriority w:val="16"/>
    <w:semiHidden/>
    <w:qFormat/>
    <w:rsid w:val="00FE1E19"/>
    <w:pPr>
      <w:jc w:val="right"/>
    </w:pPr>
  </w:style>
  <w:style w:type="character" w:styleId="NichtaufgelsteErwhnung">
    <w:name w:val="Unresolved Mention"/>
    <w:basedOn w:val="Absatz-Standardschriftart"/>
    <w:uiPriority w:val="99"/>
    <w:semiHidden/>
    <w:unhideWhenUsed/>
    <w:rsid w:val="00347BE9"/>
    <w:rPr>
      <w:color w:val="605E5C"/>
      <w:shd w:val="clear" w:color="auto" w:fill="E1DFDD"/>
    </w:rPr>
  </w:style>
  <w:style w:type="paragraph" w:styleId="Titel">
    <w:name w:val="Title"/>
    <w:basedOn w:val="Standard"/>
    <w:next w:val="Standard"/>
    <w:link w:val="TitelZchn"/>
    <w:uiPriority w:val="4"/>
    <w:qFormat/>
    <w:rsid w:val="001A6BF2"/>
    <w:pPr>
      <w:spacing w:after="820" w:line="340" w:lineRule="atLeast"/>
      <w:contextualSpacing/>
    </w:pPr>
    <w:rPr>
      <w:rFonts w:asciiTheme="majorHAnsi" w:eastAsiaTheme="majorEastAsia" w:hAnsiTheme="majorHAnsi" w:cstheme="majorBidi"/>
      <w:b/>
      <w:color w:val="0098A1" w:themeColor="accent1"/>
      <w:sz w:val="48"/>
      <w:szCs w:val="56"/>
    </w:rPr>
  </w:style>
  <w:style w:type="character" w:customStyle="1" w:styleId="TitelZchn">
    <w:name w:val="Titel Zchn"/>
    <w:basedOn w:val="Absatz-Standardschriftart"/>
    <w:link w:val="Titel"/>
    <w:uiPriority w:val="4"/>
    <w:rsid w:val="001A6BF2"/>
    <w:rPr>
      <w:rFonts w:asciiTheme="majorHAnsi" w:eastAsiaTheme="majorEastAsia" w:hAnsiTheme="majorHAnsi" w:cstheme="majorBidi"/>
      <w:b/>
      <w:color w:val="0098A1" w:themeColor="accent1"/>
      <w:sz w:val="48"/>
      <w:szCs w:val="56"/>
      <w:lang w:eastAsia="de-DE"/>
    </w:rPr>
  </w:style>
  <w:style w:type="paragraph" w:styleId="Kommentartext">
    <w:name w:val="annotation text"/>
    <w:basedOn w:val="Standard"/>
    <w:link w:val="KommentartextZchn"/>
    <w:uiPriority w:val="99"/>
    <w:semiHidden/>
    <w:unhideWhenUsed/>
    <w:pPr>
      <w:spacing w:line="240" w:lineRule="auto"/>
    </w:pPr>
  </w:style>
  <w:style w:type="character" w:customStyle="1" w:styleId="KommentartextZchn">
    <w:name w:val="Kommentartext Zchn"/>
    <w:basedOn w:val="Absatz-Standardschriftart"/>
    <w:link w:val="Kommentartext"/>
    <w:uiPriority w:val="99"/>
    <w:semiHidden/>
    <w:rPr>
      <w:rFonts w:eastAsia="Times New Roman" w:cs="Times New Roman"/>
      <w:sz w:val="20"/>
      <w:szCs w:val="20"/>
      <w:lang w:eastAsia="de-DE"/>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4B5C1C"/>
    <w:pPr>
      <w:spacing w:after="0" w:line="240" w:lineRule="auto"/>
    </w:pPr>
    <w:rPr>
      <w:rFonts w:eastAsia="Times New Roman" w:cs="Times New Roman"/>
      <w:sz w:val="20"/>
      <w:szCs w:val="20"/>
      <w:lang w:eastAsia="de-DE"/>
    </w:rPr>
  </w:style>
  <w:style w:type="paragraph" w:styleId="StandardWeb">
    <w:name w:val="Normal (Web)"/>
    <w:basedOn w:val="Standard"/>
    <w:uiPriority w:val="99"/>
    <w:semiHidden/>
    <w:unhideWhenUsed/>
    <w:rsid w:val="00513DAC"/>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mailto:eweppen@phoenixcontac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PHX">
      <a:dk1>
        <a:sysClr val="windowText" lastClr="000000"/>
      </a:dk1>
      <a:lt1>
        <a:sysClr val="window" lastClr="FFFFFF"/>
      </a:lt1>
      <a:dk2>
        <a:srgbClr val="1F497D"/>
      </a:dk2>
      <a:lt2>
        <a:srgbClr val="EEECE1"/>
      </a:lt2>
      <a:accent1>
        <a:srgbClr val="0098A1"/>
      </a:accent1>
      <a:accent2>
        <a:srgbClr val="96BE0D"/>
      </a:accent2>
      <a:accent3>
        <a:srgbClr val="C0504D"/>
      </a:accent3>
      <a:accent4>
        <a:srgbClr val="8064A2"/>
      </a:accent4>
      <a:accent5>
        <a:srgbClr val="4BACC6"/>
      </a:accent5>
      <a:accent6>
        <a:srgbClr val="F79646"/>
      </a:accent6>
      <a:hlink>
        <a:srgbClr val="0000FF"/>
      </a:hlink>
      <a:folHlink>
        <a:srgbClr val="800080"/>
      </a:folHlink>
    </a:clrScheme>
    <a:fontScheme name="Phoenix-IBM-Plex-Sans">
      <a:majorFont>
        <a:latin typeface="IBM Plex Sans"/>
        <a:ea typeface=""/>
        <a:cs typeface=""/>
      </a:majorFont>
      <a:minorFont>
        <a:latin typeface="IBM Plex Sans"/>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E5DE16-ECDC-424F-8D61-1E38D876C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383</Words>
  <Characters>2420</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Phoenix Contact</Company>
  <LinksUpToDate>false</LinksUpToDate>
  <CharactersWithSpaces>2798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Iris Schaper</dc:creator>
  <cp:lastModifiedBy>Nathalie Sander</cp:lastModifiedBy>
  <cp:revision>16</cp:revision>
  <cp:lastPrinted>2026-03-18T09:26:00Z</cp:lastPrinted>
  <dcterms:created xsi:type="dcterms:W3CDTF">2026-05-06T06:58:00Z</dcterms:created>
  <dcterms:modified xsi:type="dcterms:W3CDTF">2026-09-21T10:23:00Z</dcterms:modified>
</cp:coreProperties>
</file>