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84BF1" w14:textId="77777777" w:rsidR="00385BEB" w:rsidRPr="001F5128" w:rsidRDefault="001F5128" w:rsidP="00FE1E19">
      <w:pPr>
        <w:pStyle w:val="Titel"/>
      </w:pPr>
      <w:r w:rsidRPr="001F5128">
        <w:t>Press Release</w:t>
      </w:r>
    </w:p>
    <w:p w14:paraId="33EB60F8" w14:textId="77777777" w:rsidR="00442DDC" w:rsidRDefault="00442DDC" w:rsidP="00385BEB">
      <w:pPr>
        <w:rPr>
          <w:b/>
          <w:sz w:val="24"/>
        </w:rPr>
      </w:pPr>
      <w:bookmarkStart w:id="0" w:name="Author"/>
      <w:bookmarkStart w:id="1" w:name="Enclosures"/>
      <w:bookmarkEnd w:id="0"/>
      <w:bookmarkEnd w:id="1"/>
      <w:r w:rsidRPr="00442DDC">
        <w:rPr>
          <w:b/>
          <w:sz w:val="24"/>
        </w:rPr>
        <w:t>New Push-X conductor connections for a higher connection density and easy wiring</w:t>
      </w:r>
    </w:p>
    <w:p w14:paraId="13762E3F" w14:textId="77777777" w:rsidR="00442DDC" w:rsidRDefault="00442DDC" w:rsidP="00385BEB">
      <w:pPr>
        <w:rPr>
          <w:b/>
          <w:sz w:val="24"/>
        </w:rPr>
      </w:pPr>
    </w:p>
    <w:p w14:paraId="11EE8AE4" w14:textId="1C85CC3E" w:rsidR="00941322" w:rsidRDefault="00941322" w:rsidP="00941322">
      <w:r>
        <w:t>(09/26) Phoenix Contact is extending its portfolio of device connections featuring Push-X technology to include the new DXPC 1,5 double-level PCB connector and the XPT 1,5 and XPT 2,5 PCB terminal blocks.</w:t>
      </w:r>
    </w:p>
    <w:p w14:paraId="0752F525" w14:textId="77777777" w:rsidR="00941322" w:rsidRDefault="00941322" w:rsidP="00941322"/>
    <w:p w14:paraId="14933548" w14:textId="77777777" w:rsidR="00941322" w:rsidRDefault="00941322" w:rsidP="00941322">
      <w:r>
        <w:t>With these new products, the company is addressing the growing demands of modern electronics on miniaturization, a high connection density, and efficient wiring processes. Push-X technology enables the tool-free, direct connection of different types of conductors with minimum effort. It also ensures reliable connections with visual and audible feedback.</w:t>
      </w:r>
    </w:p>
    <w:p w14:paraId="6E6FBE68" w14:textId="77777777" w:rsidR="00941322" w:rsidRDefault="00941322" w:rsidP="00941322"/>
    <w:p w14:paraId="4FE87EE9" w14:textId="28C9D12A" w:rsidR="00941322" w:rsidRDefault="00941322" w:rsidP="00941322">
      <w:r>
        <w:t>The new DXPC 1,5 PCB connector combines the high connection density of the established DFMC 1,5 family with the advantages of Push-X technology. With a pitch of just 3.5 mm, versions with up to 40 contacts are possible. This allows more functions and connectors to be integrated into the same PCB area without requiring additional space. In addition, they also feature the same compatibility with existing C</w:t>
      </w:r>
      <w:r w:rsidR="00362DFF">
        <w:t>ombicon</w:t>
      </w:r>
      <w:r>
        <w:t xml:space="preserve"> DMC 1,5 headers.</w:t>
      </w:r>
    </w:p>
    <w:p w14:paraId="25599679" w14:textId="77777777" w:rsidR="00941322" w:rsidRDefault="00941322" w:rsidP="00941322"/>
    <w:p w14:paraId="732BFAC0" w14:textId="78EE7406" w:rsidR="007B0567" w:rsidRDefault="00941322" w:rsidP="00941322">
      <w:r>
        <w:t>With the new XPT 1,5 and XPT 2,5 PCB terminal blocks, Push-X technology is now available for directly soldered PCB connections for the first time. By aligning with existing SPT series, existing designs can be easily adapted to the new connection technology. Developers benefit from a consistent, time-saving, and user-friendly wiring solution for a variety of device designs.</w:t>
      </w:r>
    </w:p>
    <w:p w14:paraId="18CB8821" w14:textId="77777777" w:rsidR="00941322" w:rsidRDefault="00941322" w:rsidP="00941322"/>
    <w:p w14:paraId="42D978CA" w14:textId="1070302E" w:rsidR="00941322" w:rsidRPr="001F5128" w:rsidRDefault="00941322" w:rsidP="00941322">
      <w:r>
        <w:t>5889</w:t>
      </w:r>
    </w:p>
    <w:sectPr w:rsidR="00941322" w:rsidRPr="001F5128" w:rsidSect="00FE1E19">
      <w:headerReference w:type="default" r:id="rId8"/>
      <w:footerReference w:type="default" r:id="rId9"/>
      <w:headerReference w:type="first" r:id="rId10"/>
      <w:footerReference w:type="first" r:id="rId11"/>
      <w:pgSz w:w="11907" w:h="16840" w:code="9"/>
      <w:pgMar w:top="2325" w:right="3119" w:bottom="1644" w:left="1418" w:header="0" w:footer="79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FEE72" w14:textId="77777777" w:rsidR="007D548F" w:rsidRDefault="007D548F">
      <w:r>
        <w:separator/>
      </w:r>
    </w:p>
  </w:endnote>
  <w:endnote w:type="continuationSeparator" w:id="0">
    <w:p w14:paraId="28AB15C1" w14:textId="77777777" w:rsidR="007D548F" w:rsidRDefault="007D5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BM Plex Sans">
    <w:panose1 w:val="020B0803050203000203"/>
    <w:charset w:val="00"/>
    <w:family w:val="swiss"/>
    <w:pitch w:val="variable"/>
    <w:sig w:usb0="A00002EF" w:usb1="5000203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BA0C3" w14:textId="77777777" w:rsidR="00731EBC" w:rsidRPr="00155CE9" w:rsidRDefault="00155CE9" w:rsidP="00D4587F">
    <w:pPr>
      <w:pStyle w:val="Fuzeile-S2"/>
    </w:pPr>
    <w:r>
      <w:t xml:space="preserve">- </w:t>
    </w:r>
    <w:r>
      <w:fldChar w:fldCharType="begin"/>
    </w:r>
    <w:r>
      <w:instrText xml:space="preserve"> PAGE  \* Arabic  \* MERGEFORMAT </w:instrText>
    </w:r>
    <w:r>
      <w:fldChar w:fldCharType="separate"/>
    </w:r>
    <w:r>
      <w:rPr>
        <w:noProof/>
      </w:rPr>
      <w:t>2</w:t>
    </w:r>
    <w:r>
      <w:fldChar w:fldCharType="end"/>
    </w:r>
    <w:r>
      <w:t xml:space="preserve"> -</w:t>
    </w:r>
    <w:r w:rsidR="00BB022E" w:rsidRPr="00155CE9">
      <w:fldChar w:fldCharType="begin"/>
    </w:r>
    <w:r w:rsidR="00BB022E" w:rsidRPr="00155CE9">
      <w:instrText xml:space="preserve"> IF </w:instrText>
    </w:r>
    <w:r w:rsidR="00BB022E" w:rsidRPr="00155CE9">
      <w:fldChar w:fldCharType="begin"/>
    </w:r>
    <w:r w:rsidR="00BB022E" w:rsidRPr="00155CE9">
      <w:instrText xml:space="preserve">PAGE </w:instrText>
    </w:r>
    <w:r w:rsidR="00BB022E" w:rsidRPr="00155CE9">
      <w:fldChar w:fldCharType="separate"/>
    </w:r>
    <w:r w:rsidR="007B0567">
      <w:rPr>
        <w:noProof/>
      </w:rPr>
      <w:instrText>2</w:instrText>
    </w:r>
    <w:r w:rsidR="00BB022E" w:rsidRPr="00155CE9">
      <w:fldChar w:fldCharType="end"/>
    </w:r>
    <w:r w:rsidR="00BB022E" w:rsidRPr="00155CE9">
      <w:instrText xml:space="preserve"> = </w:instrText>
    </w:r>
    <w:r w:rsidR="00BB022E" w:rsidRPr="00155CE9">
      <w:fldChar w:fldCharType="begin"/>
    </w:r>
    <w:r w:rsidR="00BB022E" w:rsidRPr="00155CE9">
      <w:instrText>NUMPAGES</w:instrText>
    </w:r>
    <w:r w:rsidR="00BB022E" w:rsidRPr="00155CE9">
      <w:fldChar w:fldCharType="separate"/>
    </w:r>
    <w:r w:rsidR="00442DDC">
      <w:rPr>
        <w:noProof/>
      </w:rPr>
      <w:instrText>1</w:instrText>
    </w:r>
    <w:r w:rsidR="00BB022E" w:rsidRPr="00155CE9">
      <w:fldChar w:fldCharType="end"/>
    </w:r>
    <w:r w:rsidR="00BB022E" w:rsidRPr="00155CE9">
      <w:instrText xml:space="preserve"> ““ “...“</w:instrText>
    </w:r>
    <w:r w:rsidR="00BB022E" w:rsidRPr="00155CE9">
      <w:fldChar w:fldCharType="separate"/>
    </w:r>
    <w:r w:rsidR="00442DDC" w:rsidRPr="00155CE9">
      <w:rPr>
        <w:noProof/>
      </w:rPr>
      <w:t>...</w:t>
    </w:r>
    <w:r w:rsidR="00BB022E" w:rsidRPr="00155CE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3A682" w14:textId="77777777" w:rsidR="009C4AA0" w:rsidRDefault="009C4AA0" w:rsidP="009C4AA0">
    <w:pPr>
      <w:pStyle w:val="Fuzeile"/>
      <w:tabs>
        <w:tab w:val="center" w:pos="4536"/>
        <w:tab w:val="right" w:pos="9072"/>
      </w:tabs>
      <w:spacing w:line="240" w:lineRule="auto"/>
    </w:pPr>
    <w:r w:rsidRPr="009C4AA0">
      <w:t>Phoenix Contact • Corporate Communications &amp; Brand Management</w:t>
    </w:r>
  </w:p>
  <w:p w14:paraId="38778432" w14:textId="77777777" w:rsidR="009C4AA0" w:rsidRPr="00281DD9" w:rsidRDefault="009C4AA0" w:rsidP="00BA2A49">
    <w:pPr>
      <w:pStyle w:val="Fuzeile"/>
      <w:tabs>
        <w:tab w:val="center" w:pos="4536"/>
      </w:tabs>
      <w:spacing w:line="240" w:lineRule="auto"/>
      <w:rPr>
        <w:lang w:val="de-DE"/>
      </w:rPr>
    </w:pPr>
    <w:r w:rsidRPr="00281DD9">
      <w:rPr>
        <w:lang w:val="de-DE"/>
      </w:rPr>
      <w:t xml:space="preserve">Eva von der Weppen M.A. • </w:t>
    </w:r>
    <w:r w:rsidR="00BA2A49" w:rsidRPr="00281DD9">
      <w:rPr>
        <w:lang w:val="de-DE"/>
      </w:rPr>
      <w:t>E-</w:t>
    </w:r>
    <w:r w:rsidR="001F5128" w:rsidRPr="00281DD9">
      <w:rPr>
        <w:lang w:val="de-DE"/>
      </w:rPr>
      <w:t>m</w:t>
    </w:r>
    <w:r w:rsidR="00BA2A49" w:rsidRPr="00281DD9">
      <w:rPr>
        <w:lang w:val="de-DE"/>
      </w:rPr>
      <w:t>ail</w:t>
    </w:r>
    <w:r w:rsidRPr="00281DD9">
      <w:rPr>
        <w:lang w:val="de-DE"/>
      </w:rPr>
      <w:t xml:space="preserve">: </w:t>
    </w:r>
    <w:hyperlink r:id="rId1" w:history="1">
      <w:r w:rsidRPr="00281DD9">
        <w:rPr>
          <w:lang w:val="de-DE"/>
        </w:rPr>
        <w:t>eweppen@phoenixcontact.com</w:t>
      </w:r>
    </w:hyperlink>
    <w:r w:rsidRPr="00281DD9">
      <w:rPr>
        <w:lang w:val="de-DE"/>
      </w:rPr>
      <w:t xml:space="preserve"> • </w:t>
    </w:r>
    <w:r w:rsidR="00BA2A49" w:rsidRPr="00281DD9">
      <w:rPr>
        <w:lang w:val="de-DE"/>
      </w:rPr>
      <w:t>Phone: +49 5235 3-41713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BA212" w14:textId="77777777" w:rsidR="007D548F" w:rsidRDefault="007D548F">
      <w:r>
        <w:separator/>
      </w:r>
    </w:p>
  </w:footnote>
  <w:footnote w:type="continuationSeparator" w:id="0">
    <w:p w14:paraId="5B70A1ED" w14:textId="77777777" w:rsidR="007D548F" w:rsidRDefault="007D54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75D38" w14:textId="77777777" w:rsidR="00731EBC" w:rsidRPr="00155CE9" w:rsidRDefault="00A93BCE" w:rsidP="00155CE9">
    <w:pPr>
      <w:pStyle w:val="Kopfzeile"/>
    </w:pPr>
    <w:r>
      <w:rPr>
        <w:rFonts w:ascii="Arial" w:hAnsi="Arial"/>
        <w:noProof/>
      </w:rPr>
      <w:drawing>
        <wp:anchor distT="0" distB="0" distL="114300" distR="114300" simplePos="0" relativeHeight="251677696" behindDoc="1" locked="0" layoutInCell="1" allowOverlap="1" wp14:anchorId="02F19611" wp14:editId="1C6BEFE6">
          <wp:simplePos x="0" y="0"/>
          <wp:positionH relativeFrom="page">
            <wp:posOffset>4140835</wp:posOffset>
          </wp:positionH>
          <wp:positionV relativeFrom="page">
            <wp:posOffset>575945</wp:posOffset>
          </wp:positionV>
          <wp:extent cx="3546000" cy="324000"/>
          <wp:effectExtent l="0" t="0" r="0" b="0"/>
          <wp:wrapNone/>
          <wp:docPr id="454843156" name="Grafik 5" descr="Logo: Phoenix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9832" name="Grafik 5" descr="Logo: Phoenix Contact"/>
                  <pic:cNvPicPr/>
                </pic:nvPicPr>
                <pic:blipFill>
                  <a:blip r:embed="rId1">
                    <a:extLst>
                      <a:ext uri="{96DAC541-7B7A-43D3-8B79-37D633B846F1}">
                        <asvg:svgBlip xmlns:asvg="http://schemas.microsoft.com/office/drawing/2016/SVG/main" r:embed="rId2"/>
                      </a:ext>
                    </a:extLst>
                  </a:blip>
                  <a:stretch>
                    <a:fillRect/>
                  </a:stretch>
                </pic:blipFill>
                <pic:spPr>
                  <a:xfrm>
                    <a:off x="0" y="0"/>
                    <a:ext cx="35460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0028A" w14:textId="77777777" w:rsidR="00731EBC" w:rsidRPr="00620B9B" w:rsidRDefault="00A93BCE" w:rsidP="00620B9B">
    <w:pPr>
      <w:pStyle w:val="Anschrift-Kopf"/>
    </w:pPr>
    <w:r>
      <w:rPr>
        <w:rFonts w:ascii="Arial" w:hAnsi="Arial"/>
        <w:noProof/>
        <w:sz w:val="20"/>
      </w:rPr>
      <w:drawing>
        <wp:anchor distT="0" distB="0" distL="114300" distR="114300" simplePos="0" relativeHeight="251675648" behindDoc="1" locked="0" layoutInCell="1" allowOverlap="1" wp14:anchorId="161B6BA6" wp14:editId="26B207AA">
          <wp:simplePos x="0" y="0"/>
          <wp:positionH relativeFrom="page">
            <wp:posOffset>4140835</wp:posOffset>
          </wp:positionH>
          <wp:positionV relativeFrom="page">
            <wp:posOffset>575945</wp:posOffset>
          </wp:positionV>
          <wp:extent cx="3546000" cy="324000"/>
          <wp:effectExtent l="0" t="0" r="0" b="0"/>
          <wp:wrapNone/>
          <wp:docPr id="1239779832" name="Grafik 5" descr="Logo: Phoenix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9832" name="Grafik 5" descr="Logo: Phoenix Contact"/>
                  <pic:cNvPicPr/>
                </pic:nvPicPr>
                <pic:blipFill>
                  <a:blip r:embed="rId1">
                    <a:extLst>
                      <a:ext uri="{96DAC541-7B7A-43D3-8B79-37D633B846F1}">
                        <asvg:svgBlip xmlns:asvg="http://schemas.microsoft.com/office/drawing/2016/SVG/main" r:embed="rId2"/>
                      </a:ext>
                    </a:extLst>
                  </a:blip>
                  <a:stretch>
                    <a:fillRect/>
                  </a:stretch>
                </pic:blipFill>
                <pic:spPr>
                  <a:xfrm>
                    <a:off x="0" y="0"/>
                    <a:ext cx="35460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A3416E8"/>
    <w:lvl w:ilvl="0">
      <w:start w:val="1"/>
      <w:numFmt w:val="bullet"/>
      <w:pStyle w:val="Aufzhlungszeichen"/>
      <w:lvlText w:val=""/>
      <w:lvlJc w:val="left"/>
      <w:pPr>
        <w:tabs>
          <w:tab w:val="num" w:pos="360"/>
        </w:tabs>
        <w:ind w:left="360" w:hanging="360"/>
      </w:pPr>
      <w:rPr>
        <w:rFonts w:ascii="Symbol" w:hAnsi="Symbol" w:hint="default"/>
      </w:rPr>
    </w:lvl>
  </w:abstractNum>
  <w:num w:numId="1" w16cid:durableId="1866865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revisionView w:insDel="0" w:formatting="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DDC"/>
    <w:rsid w:val="000141A4"/>
    <w:rsid w:val="00032A92"/>
    <w:rsid w:val="000746BC"/>
    <w:rsid w:val="000952DF"/>
    <w:rsid w:val="000F39C8"/>
    <w:rsid w:val="00122C81"/>
    <w:rsid w:val="00130646"/>
    <w:rsid w:val="00135684"/>
    <w:rsid w:val="00155CE9"/>
    <w:rsid w:val="00170EB5"/>
    <w:rsid w:val="00186FC6"/>
    <w:rsid w:val="001A6BF2"/>
    <w:rsid w:val="001D2946"/>
    <w:rsid w:val="001E0B04"/>
    <w:rsid w:val="001F5128"/>
    <w:rsid w:val="002078D6"/>
    <w:rsid w:val="002159DC"/>
    <w:rsid w:val="00227A13"/>
    <w:rsid w:val="002477AA"/>
    <w:rsid w:val="00267883"/>
    <w:rsid w:val="00273BCD"/>
    <w:rsid w:val="002814AC"/>
    <w:rsid w:val="00281DD9"/>
    <w:rsid w:val="00297B03"/>
    <w:rsid w:val="002A5324"/>
    <w:rsid w:val="002A60F5"/>
    <w:rsid w:val="002B3B07"/>
    <w:rsid w:val="002B7D5A"/>
    <w:rsid w:val="002C41D4"/>
    <w:rsid w:val="002F53EF"/>
    <w:rsid w:val="00305BDB"/>
    <w:rsid w:val="00307DAC"/>
    <w:rsid w:val="00320713"/>
    <w:rsid w:val="00323639"/>
    <w:rsid w:val="00347BE9"/>
    <w:rsid w:val="00362DFF"/>
    <w:rsid w:val="00376025"/>
    <w:rsid w:val="003803B6"/>
    <w:rsid w:val="00385BEB"/>
    <w:rsid w:val="003B4EDC"/>
    <w:rsid w:val="00442DDC"/>
    <w:rsid w:val="00484DF9"/>
    <w:rsid w:val="004A1996"/>
    <w:rsid w:val="00501C8B"/>
    <w:rsid w:val="00557260"/>
    <w:rsid w:val="00562346"/>
    <w:rsid w:val="0056462A"/>
    <w:rsid w:val="00572D2A"/>
    <w:rsid w:val="005B5ACA"/>
    <w:rsid w:val="005E3A24"/>
    <w:rsid w:val="00620B9B"/>
    <w:rsid w:val="00646AFB"/>
    <w:rsid w:val="00675568"/>
    <w:rsid w:val="00685856"/>
    <w:rsid w:val="00716EFE"/>
    <w:rsid w:val="00731EBC"/>
    <w:rsid w:val="00763668"/>
    <w:rsid w:val="007933B1"/>
    <w:rsid w:val="007A0180"/>
    <w:rsid w:val="007B0567"/>
    <w:rsid w:val="007B23B0"/>
    <w:rsid w:val="007D3938"/>
    <w:rsid w:val="007D491D"/>
    <w:rsid w:val="007D548F"/>
    <w:rsid w:val="00801765"/>
    <w:rsid w:val="0084449E"/>
    <w:rsid w:val="008A2326"/>
    <w:rsid w:val="00903E8B"/>
    <w:rsid w:val="0090734C"/>
    <w:rsid w:val="009225EC"/>
    <w:rsid w:val="009264E0"/>
    <w:rsid w:val="00941322"/>
    <w:rsid w:val="009B0679"/>
    <w:rsid w:val="009C4AA0"/>
    <w:rsid w:val="009E1F79"/>
    <w:rsid w:val="009E6ED7"/>
    <w:rsid w:val="00A04F23"/>
    <w:rsid w:val="00A10721"/>
    <w:rsid w:val="00A1229D"/>
    <w:rsid w:val="00A3466A"/>
    <w:rsid w:val="00A55176"/>
    <w:rsid w:val="00A70727"/>
    <w:rsid w:val="00A93BCE"/>
    <w:rsid w:val="00AB05B7"/>
    <w:rsid w:val="00AE6C74"/>
    <w:rsid w:val="00B0368A"/>
    <w:rsid w:val="00B51BE6"/>
    <w:rsid w:val="00B865B9"/>
    <w:rsid w:val="00BA2A49"/>
    <w:rsid w:val="00BB022E"/>
    <w:rsid w:val="00BB6D63"/>
    <w:rsid w:val="00BD55A9"/>
    <w:rsid w:val="00C01D2C"/>
    <w:rsid w:val="00C971B9"/>
    <w:rsid w:val="00D07483"/>
    <w:rsid w:val="00D271E4"/>
    <w:rsid w:val="00D315C5"/>
    <w:rsid w:val="00D4587F"/>
    <w:rsid w:val="00D5147F"/>
    <w:rsid w:val="00D52F3A"/>
    <w:rsid w:val="00D560F6"/>
    <w:rsid w:val="00DB476D"/>
    <w:rsid w:val="00DE059A"/>
    <w:rsid w:val="00DF6A4C"/>
    <w:rsid w:val="00E160F2"/>
    <w:rsid w:val="00E2156F"/>
    <w:rsid w:val="00E45F31"/>
    <w:rsid w:val="00E47B53"/>
    <w:rsid w:val="00E55292"/>
    <w:rsid w:val="00E62CF1"/>
    <w:rsid w:val="00EA1FEB"/>
    <w:rsid w:val="00EC38AA"/>
    <w:rsid w:val="00ED10F0"/>
    <w:rsid w:val="00FD5C4B"/>
    <w:rsid w:val="00FE1E19"/>
    <w:rsid w:val="00FF10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903CBB"/>
  <w15:docId w15:val="{C2F6A86B-E79C-49DD-9BE2-F580D9298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8" w:qFormat="1"/>
    <w:lsdException w:name="heading 5" w:semiHidden="1" w:uiPriority="18" w:qFormat="1"/>
    <w:lsdException w:name="heading 6" w:semiHidden="1" w:uiPriority="18" w:qFormat="1"/>
    <w:lsdException w:name="heading 7" w:semiHidden="1" w:uiPriority="18" w:qFormat="1"/>
    <w:lsdException w:name="heading 8" w:semiHidden="1" w:uiPriority="18" w:qFormat="1"/>
    <w:lsdException w:name="heading 9" w:semiHidden="1" w:uiPriority="18"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1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62346"/>
    <w:pPr>
      <w:overflowPunct w:val="0"/>
      <w:autoSpaceDE w:val="0"/>
      <w:autoSpaceDN w:val="0"/>
      <w:adjustRightInd w:val="0"/>
      <w:spacing w:after="0" w:line="360" w:lineRule="auto"/>
      <w:textAlignment w:val="baseline"/>
    </w:pPr>
    <w:rPr>
      <w:rFonts w:eastAsia="Times New Roman" w:cs="Times New Roman"/>
      <w:sz w:val="20"/>
      <w:szCs w:val="20"/>
      <w:lang w:val="en-US" w:eastAsia="de-DE"/>
    </w:rPr>
  </w:style>
  <w:style w:type="paragraph" w:styleId="berschrift1">
    <w:name w:val="heading 1"/>
    <w:basedOn w:val="Standard"/>
    <w:next w:val="Standard"/>
    <w:link w:val="berschrift1Zchn"/>
    <w:uiPriority w:val="2"/>
    <w:qFormat/>
    <w:rsid w:val="00BA2A49"/>
    <w:pPr>
      <w:keepNext/>
      <w:spacing w:after="240"/>
      <w:outlineLvl w:val="0"/>
    </w:pPr>
    <w:rPr>
      <w:b/>
      <w:sz w:val="24"/>
    </w:rPr>
  </w:style>
  <w:style w:type="paragraph" w:styleId="berschrift2">
    <w:name w:val="heading 2"/>
    <w:basedOn w:val="Standard"/>
    <w:next w:val="Standard"/>
    <w:link w:val="berschrift2Zchn"/>
    <w:uiPriority w:val="18"/>
    <w:semiHidden/>
    <w:qFormat/>
    <w:rsid w:val="00BB022E"/>
    <w:pPr>
      <w:keepNext/>
      <w:spacing w:before="240" w:after="120"/>
      <w:outlineLvl w:val="1"/>
    </w:pPr>
    <w:rPr>
      <w:b/>
      <w:i/>
    </w:rPr>
  </w:style>
  <w:style w:type="paragraph" w:styleId="berschrift3">
    <w:name w:val="heading 3"/>
    <w:basedOn w:val="Standard"/>
    <w:next w:val="Standard"/>
    <w:link w:val="berschrift3Zchn"/>
    <w:uiPriority w:val="18"/>
    <w:semiHidden/>
    <w:qFormat/>
    <w:rsid w:val="00BB022E"/>
    <w:pPr>
      <w:keepNext/>
      <w:spacing w:before="240" w:after="120"/>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esuchterLink">
    <w:name w:val="FollowedHyperlink"/>
    <w:uiPriority w:val="49"/>
    <w:semiHidden/>
    <w:rsid w:val="00BB022E"/>
    <w:rPr>
      <w:color w:val="800080"/>
      <w:u w:val="single"/>
    </w:rPr>
  </w:style>
  <w:style w:type="paragraph" w:styleId="Fuzeile">
    <w:name w:val="footer"/>
    <w:basedOn w:val="Standard"/>
    <w:link w:val="FuzeileZchn"/>
    <w:uiPriority w:val="16"/>
    <w:semiHidden/>
    <w:rsid w:val="00BA2A49"/>
    <w:pPr>
      <w:spacing w:line="260" w:lineRule="exact"/>
      <w:ind w:right="-1134"/>
    </w:pPr>
    <w:rPr>
      <w:rFonts w:ascii="IBM Plex Sans" w:hAnsi="IBM Plex Sans"/>
      <w:sz w:val="18"/>
      <w:szCs w:val="12"/>
    </w:rPr>
  </w:style>
  <w:style w:type="character" w:customStyle="1" w:styleId="FuzeileZchn">
    <w:name w:val="Fußzeile Zchn"/>
    <w:basedOn w:val="Absatz-Standardschriftart"/>
    <w:link w:val="Fuzeile"/>
    <w:uiPriority w:val="16"/>
    <w:semiHidden/>
    <w:rsid w:val="00BA2A49"/>
    <w:rPr>
      <w:rFonts w:ascii="IBM Plex Sans" w:eastAsia="Times New Roman" w:hAnsi="IBM Plex Sans" w:cs="Times New Roman"/>
      <w:sz w:val="18"/>
      <w:szCs w:val="12"/>
      <w:lang w:val="en-US" w:eastAsia="de-DE"/>
    </w:rPr>
  </w:style>
  <w:style w:type="character" w:styleId="Hyperlink">
    <w:name w:val="Hyperlink"/>
    <w:uiPriority w:val="10"/>
    <w:rsid w:val="00307DAC"/>
    <w:rPr>
      <w:color w:val="0098A1"/>
      <w:u w:val="single"/>
    </w:rPr>
  </w:style>
  <w:style w:type="paragraph" w:styleId="Kopfzeile">
    <w:name w:val="header"/>
    <w:basedOn w:val="Standard"/>
    <w:link w:val="KopfzeileZchn"/>
    <w:uiPriority w:val="16"/>
    <w:semiHidden/>
    <w:rsid w:val="00BB022E"/>
    <w:pPr>
      <w:tabs>
        <w:tab w:val="center" w:pos="4536"/>
        <w:tab w:val="right" w:pos="9072"/>
      </w:tabs>
    </w:pPr>
  </w:style>
  <w:style w:type="character" w:customStyle="1" w:styleId="KopfzeileZchn">
    <w:name w:val="Kopfzeile Zchn"/>
    <w:basedOn w:val="Absatz-Standardschriftart"/>
    <w:link w:val="Kopfzeile"/>
    <w:uiPriority w:val="16"/>
    <w:semiHidden/>
    <w:rsid w:val="00122C81"/>
    <w:rPr>
      <w:rFonts w:eastAsia="Times New Roman" w:cs="Times New Roman"/>
      <w:sz w:val="20"/>
      <w:szCs w:val="20"/>
      <w:lang w:eastAsia="de-DE"/>
    </w:rPr>
  </w:style>
  <w:style w:type="paragraph" w:styleId="Sprechblasentext">
    <w:name w:val="Balloon Text"/>
    <w:basedOn w:val="Standard"/>
    <w:link w:val="SprechblasentextZchn"/>
    <w:uiPriority w:val="49"/>
    <w:semiHidden/>
    <w:rsid w:val="00BB022E"/>
    <w:rPr>
      <w:rFonts w:ascii="Tahoma" w:hAnsi="Tahoma" w:cs="Tahoma"/>
      <w:sz w:val="16"/>
      <w:szCs w:val="16"/>
    </w:rPr>
  </w:style>
  <w:style w:type="character" w:customStyle="1" w:styleId="SprechblasentextZchn">
    <w:name w:val="Sprechblasentext Zchn"/>
    <w:basedOn w:val="Absatz-Standardschriftart"/>
    <w:link w:val="Sprechblasentext"/>
    <w:uiPriority w:val="49"/>
    <w:semiHidden/>
    <w:rsid w:val="00122C81"/>
    <w:rPr>
      <w:rFonts w:ascii="Tahoma" w:eastAsia="Times New Roman" w:hAnsi="Tahoma" w:cs="Tahoma"/>
      <w:sz w:val="16"/>
      <w:szCs w:val="16"/>
      <w:lang w:eastAsia="de-DE"/>
    </w:rPr>
  </w:style>
  <w:style w:type="character" w:customStyle="1" w:styleId="berschrift1Zchn">
    <w:name w:val="Überschrift 1 Zchn"/>
    <w:basedOn w:val="Absatz-Standardschriftart"/>
    <w:link w:val="berschrift1"/>
    <w:uiPriority w:val="2"/>
    <w:rsid w:val="00BA2A49"/>
    <w:rPr>
      <w:rFonts w:eastAsia="Times New Roman" w:cs="Times New Roman"/>
      <w:b/>
      <w:sz w:val="24"/>
      <w:szCs w:val="20"/>
      <w:lang w:val="en-US" w:eastAsia="de-DE"/>
    </w:rPr>
  </w:style>
  <w:style w:type="character" w:customStyle="1" w:styleId="berschrift2Zchn">
    <w:name w:val="Überschrift 2 Zchn"/>
    <w:basedOn w:val="Absatz-Standardschriftart"/>
    <w:link w:val="berschrift2"/>
    <w:uiPriority w:val="18"/>
    <w:semiHidden/>
    <w:rsid w:val="00122C81"/>
    <w:rPr>
      <w:rFonts w:eastAsia="Times New Roman" w:cs="Times New Roman"/>
      <w:b/>
      <w:i/>
      <w:sz w:val="20"/>
      <w:szCs w:val="20"/>
      <w:lang w:eastAsia="de-DE"/>
    </w:rPr>
  </w:style>
  <w:style w:type="character" w:customStyle="1" w:styleId="berschrift3Zchn">
    <w:name w:val="Überschrift 3 Zchn"/>
    <w:basedOn w:val="Absatz-Standardschriftart"/>
    <w:link w:val="berschrift3"/>
    <w:uiPriority w:val="18"/>
    <w:semiHidden/>
    <w:rsid w:val="00122C81"/>
    <w:rPr>
      <w:rFonts w:eastAsia="Times New Roman" w:cs="Times New Roman"/>
      <w:b/>
      <w:sz w:val="20"/>
      <w:szCs w:val="20"/>
      <w:lang w:eastAsia="de-DE"/>
    </w:rPr>
  </w:style>
  <w:style w:type="paragraph" w:customStyle="1" w:styleId="Anschrift-Kopf">
    <w:name w:val="Anschrift-Kopf"/>
    <w:basedOn w:val="Standard"/>
    <w:uiPriority w:val="16"/>
    <w:semiHidden/>
    <w:qFormat/>
    <w:rsid w:val="00D4587F"/>
    <w:rPr>
      <w:rFonts w:ascii="IBM Plex Sans" w:hAnsi="IBM Plex Sans" w:cs="Arial"/>
      <w:sz w:val="13"/>
      <w:szCs w:val="16"/>
    </w:rPr>
  </w:style>
  <w:style w:type="paragraph" w:customStyle="1" w:styleId="Anschrift-Absender">
    <w:name w:val="Anschrift-Absender"/>
    <w:basedOn w:val="Standard"/>
    <w:uiPriority w:val="16"/>
    <w:semiHidden/>
    <w:qFormat/>
    <w:rsid w:val="00170EB5"/>
    <w:rPr>
      <w:rFonts w:ascii="IBM Plex Sans" w:hAnsi="IBM Plex Sans"/>
      <w:sz w:val="16"/>
      <w:szCs w:val="16"/>
    </w:rPr>
  </w:style>
  <w:style w:type="paragraph" w:styleId="Datum">
    <w:name w:val="Date"/>
    <w:basedOn w:val="Standard"/>
    <w:next w:val="Standard"/>
    <w:link w:val="DatumZchn"/>
    <w:uiPriority w:val="11"/>
    <w:semiHidden/>
    <w:rsid w:val="00646AFB"/>
    <w:pPr>
      <w:spacing w:before="480" w:after="330"/>
      <w:ind w:left="6838"/>
      <w:contextualSpacing/>
    </w:pPr>
  </w:style>
  <w:style w:type="character" w:customStyle="1" w:styleId="DatumZchn">
    <w:name w:val="Datum Zchn"/>
    <w:basedOn w:val="Absatz-Standardschriftart"/>
    <w:link w:val="Datum"/>
    <w:uiPriority w:val="11"/>
    <w:semiHidden/>
    <w:rsid w:val="00A10721"/>
    <w:rPr>
      <w:rFonts w:eastAsia="Times New Roman" w:cs="Times New Roman"/>
      <w:sz w:val="20"/>
      <w:szCs w:val="20"/>
      <w:lang w:eastAsia="de-DE"/>
    </w:rPr>
  </w:style>
  <w:style w:type="paragraph" w:styleId="Aufzhlungszeichen">
    <w:name w:val="List Bullet"/>
    <w:basedOn w:val="Standard"/>
    <w:uiPriority w:val="1"/>
    <w:rsid w:val="009C4AA0"/>
    <w:pPr>
      <w:numPr>
        <w:numId w:val="1"/>
      </w:numPr>
      <w:ind w:left="284" w:hanging="284"/>
      <w:contextualSpacing/>
    </w:pPr>
  </w:style>
  <w:style w:type="character" w:styleId="Fett">
    <w:name w:val="Strong"/>
    <w:basedOn w:val="Absatz-Standardschriftart"/>
    <w:uiPriority w:val="10"/>
    <w:qFormat/>
    <w:rsid w:val="009264E0"/>
    <w:rPr>
      <w:b/>
      <w:bCs/>
    </w:rPr>
  </w:style>
  <w:style w:type="table" w:styleId="Tabellenraster">
    <w:name w:val="Table Grid"/>
    <w:basedOn w:val="NormaleTabelle"/>
    <w:uiPriority w:val="59"/>
    <w:rsid w:val="00DB4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zeile-S2">
    <w:name w:val="Fußzeile-S2"/>
    <w:basedOn w:val="Fuzeile"/>
    <w:uiPriority w:val="16"/>
    <w:semiHidden/>
    <w:qFormat/>
    <w:rsid w:val="00BA2A49"/>
    <w:pPr>
      <w:ind w:right="0"/>
      <w:jc w:val="right"/>
    </w:pPr>
  </w:style>
  <w:style w:type="character" w:styleId="NichtaufgelsteErwhnung">
    <w:name w:val="Unresolved Mention"/>
    <w:basedOn w:val="Absatz-Standardschriftart"/>
    <w:uiPriority w:val="99"/>
    <w:semiHidden/>
    <w:unhideWhenUsed/>
    <w:rsid w:val="00347BE9"/>
    <w:rPr>
      <w:color w:val="605E5C"/>
      <w:shd w:val="clear" w:color="auto" w:fill="E1DFDD"/>
    </w:rPr>
  </w:style>
  <w:style w:type="paragraph" w:styleId="Titel">
    <w:name w:val="Title"/>
    <w:basedOn w:val="Standard"/>
    <w:next w:val="berschrift1"/>
    <w:link w:val="TitelZchn"/>
    <w:uiPriority w:val="4"/>
    <w:qFormat/>
    <w:rsid w:val="001A6BF2"/>
    <w:pPr>
      <w:spacing w:after="820" w:line="340" w:lineRule="atLeast"/>
      <w:contextualSpacing/>
    </w:pPr>
    <w:rPr>
      <w:rFonts w:asciiTheme="majorHAnsi" w:eastAsiaTheme="majorEastAsia" w:hAnsiTheme="majorHAnsi" w:cstheme="majorBidi"/>
      <w:b/>
      <w:color w:val="0098A1" w:themeColor="accent1"/>
      <w:sz w:val="48"/>
      <w:szCs w:val="56"/>
    </w:rPr>
  </w:style>
  <w:style w:type="character" w:customStyle="1" w:styleId="TitelZchn">
    <w:name w:val="Titel Zchn"/>
    <w:basedOn w:val="Absatz-Standardschriftart"/>
    <w:link w:val="Titel"/>
    <w:uiPriority w:val="4"/>
    <w:rsid w:val="001A6BF2"/>
    <w:rPr>
      <w:rFonts w:asciiTheme="majorHAnsi" w:eastAsiaTheme="majorEastAsia" w:hAnsiTheme="majorHAnsi" w:cstheme="majorBidi"/>
      <w:b/>
      <w:color w:val="0098A1" w:themeColor="accent1"/>
      <w:sz w:val="48"/>
      <w:szCs w:val="5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eweppen@phoenixcontac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PR\von%20der%20Weppen\Presseinformationen\PI_5800\Bilder%20und%20englische%20&#220;bersetzungen\58xx_neu_e.dotx" TargetMode="External"/></Relationships>
</file>

<file path=word/theme/theme1.xml><?xml version="1.0" encoding="utf-8"?>
<a:theme xmlns:a="http://schemas.openxmlformats.org/drawingml/2006/main" name="Larissa">
  <a:themeElements>
    <a:clrScheme name="PHX">
      <a:dk1>
        <a:sysClr val="windowText" lastClr="000000"/>
      </a:dk1>
      <a:lt1>
        <a:sysClr val="window" lastClr="FFFFFF"/>
      </a:lt1>
      <a:dk2>
        <a:srgbClr val="1F497D"/>
      </a:dk2>
      <a:lt2>
        <a:srgbClr val="EEECE1"/>
      </a:lt2>
      <a:accent1>
        <a:srgbClr val="0098A1"/>
      </a:accent1>
      <a:accent2>
        <a:srgbClr val="96BE0D"/>
      </a:accent2>
      <a:accent3>
        <a:srgbClr val="C0504D"/>
      </a:accent3>
      <a:accent4>
        <a:srgbClr val="8064A2"/>
      </a:accent4>
      <a:accent5>
        <a:srgbClr val="4BACC6"/>
      </a:accent5>
      <a:accent6>
        <a:srgbClr val="F79646"/>
      </a:accent6>
      <a:hlink>
        <a:srgbClr val="0000FF"/>
      </a:hlink>
      <a:folHlink>
        <a:srgbClr val="800080"/>
      </a:folHlink>
    </a:clrScheme>
    <a:fontScheme name="Phoenix-IBM-Plex-Sans">
      <a:majorFont>
        <a:latin typeface="IBM Plex Sans"/>
        <a:ea typeface=""/>
        <a:cs typeface=""/>
      </a:majorFont>
      <a:minorFont>
        <a:latin typeface="IBM Plex San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5DE16-ECDC-424F-8D61-1E38D876C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58xx_neu_e.dotx</Template>
  <TotalTime>0</TotalTime>
  <Pages>1</Pages>
  <Words>201</Words>
  <Characters>1273</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Phoenix Contact</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Nathalie Sander</dc:creator>
  <cp:lastModifiedBy>Nathalie Sander</cp:lastModifiedBy>
  <cp:revision>3</cp:revision>
  <cp:lastPrinted>2026-03-13T12:12:00Z</cp:lastPrinted>
  <dcterms:created xsi:type="dcterms:W3CDTF">2026-09-29T09:22:00Z</dcterms:created>
  <dcterms:modified xsi:type="dcterms:W3CDTF">2026-09-29T09:29:00Z</dcterms:modified>
</cp:coreProperties>
</file>