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6B062">
      <w:r>
        <w:rPr>
          <w:rFonts w:ascii="Arial" w:hAnsi="Arial"/>
          <w:b/>
          <w:color w:val="0F294A"/>
          <w:sz w:val="32"/>
        </w:rPr>
        <w:t>FMC³ Robotics präsentiert seine Industrial Embodied AI Agent Platform auf der electronica 2026</w:t>
      </w:r>
    </w:p>
    <w:p w14:paraId="7820191C"/>
    <w:p w14:paraId="618D184A">
      <w:pPr>
        <w:pStyle w:val="30"/>
        <w:keepNext w:val="0"/>
        <w:keepLines w:val="0"/>
        <w:widowControl/>
        <w:suppressLineNumbers w:val="0"/>
      </w:pPr>
      <w:r>
        <w:t>FMC³ Robotics präsentiert seine Industrial Embodied AI Agent Platform auf der electronica 2026 FMC³ Robotics präsentiert auf der electronica 2026 in München seine Industrial Embodied AI Agent Platform. Das Unternehmen zeigt, wie sich Embodied AI von isolierten Roboterdemonstrationen hin zu realen industriellen Anwendungen entwickeln kann.</w:t>
      </w:r>
    </w:p>
    <w:p w14:paraId="6E076AAF">
      <w:pPr>
        <w:pStyle w:val="30"/>
        <w:keepNext w:val="0"/>
        <w:keepLines w:val="0"/>
        <w:widowControl/>
        <w:suppressLineNumbers w:val="0"/>
      </w:pPr>
      <w:r>
        <w:t>Die Plattform verbindet Aufgabenerfassung, Datenaufbereitung, Simulation, Training, Validierung, Bereitstellung und Rückmeldungen aus dem laufenden Betrieb in einem nachvollziehbaren Kreislauf. Ziel ist die Entwicklung aufgabenspezifischer Roboterfähigkeiten für reale Produktionsumgebungen, in denen wechselnde Produkte, variable Materialien und vorhandene Anlagen die Anpassung konventioneller Automatisierung häufig erschweren.</w:t>
      </w:r>
    </w:p>
    <w:p w14:paraId="3035A087">
      <w:pPr>
        <w:pStyle w:val="30"/>
        <w:keepNext w:val="0"/>
        <w:keepLines w:val="0"/>
        <w:widowControl/>
        <w:suppressLineNumbers w:val="0"/>
      </w:pPr>
      <w:r>
        <w:t>FMC³ betrachtet Roboter, Daten und KI-Modelle nicht als getrennte Elemente, sondern integriert sie zu einem Betriebssystem für industrielles Lernen. Erfahrungen aus der Fabrik können erfasst, in Trainingsdaten umgewandelt, validiert und auf unterschiedlichen Roboterplattformen eingesetzt werden. Rückmeldungen aus der Fertigung unterstützen anschließend die nächste Iteration der Fähigkeiten.</w:t>
      </w:r>
    </w:p>
    <w:p w14:paraId="346DCA0E">
      <w:pPr>
        <w:pStyle w:val="30"/>
        <w:keepNext w:val="0"/>
        <w:keepLines w:val="0"/>
        <w:widowControl/>
        <w:suppressLineNumbers w:val="0"/>
      </w:pPr>
      <w:r>
        <w:t>Auf der electronica erläutert FMC³ diesen Ansatz anhand des Doceo Data System, zweier Roboterplattformen und zweier industrieller PoCs. Die Exponate zeigen gemeinsam, wie ein Embodied-AI-Agent Aufgabenwissen erwerben, mit geeigneter Hardware verbinden und in Richtung eines wiederholbaren Fabrikeinsatzes weiterentwickelt werden kann.</w:t>
      </w:r>
    </w:p>
    <w:p w14:paraId="50E8CA21">
      <w:pPr>
        <w:pStyle w:val="30"/>
        <w:keepNext w:val="0"/>
        <w:keepLines w:val="0"/>
        <w:widowControl/>
        <w:suppressLineNumbers w:val="0"/>
      </w:pPr>
      <w:r>
        <w:t>Besuchen Sie FMC³ Robotics vom 10. bis 13. November 2026 im Future Mobility Pavilion, Halle B4, Stand B4/421, Messe München.</w:t>
      </w:r>
    </w:p>
    <w:p w14:paraId="19CD8CB9">
      <w:bookmarkStart w:id="0" w:name="_GoBack"/>
      <w:bookmarkEnd w:id="0"/>
    </w:p>
    <w:p w14:paraId="40BB0607"/>
    <w:p w14:paraId="67A60D36">
      <w:r>
        <w:t>Pressekontakt: Nanyi Jiang | Chief Marketing Officer | jiang.nanyi@fmc3-robotics.ai | www.fmc3-robotics.ai</w:t>
      </w:r>
    </w:p>
    <w:sectPr>
      <w:pgSz w:w="12240" w:h="15840"/>
      <w:pgMar w:top="1008" w:right="1152" w:bottom="1008" w:left="115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00B47730"/>
    <w:rsid w:val="00034616"/>
    <w:rsid w:val="0006063C"/>
    <w:rsid w:val="0015074B"/>
    <w:rsid w:val="0029639D"/>
    <w:rsid w:val="00326F90"/>
    <w:rsid w:val="00AA1D8D"/>
    <w:rsid w:val="00B47730"/>
    <w:rsid w:val="00CB0664"/>
    <w:rsid w:val="00FC693F"/>
    <w:rsid w:val="23001A1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204</Words>
  <Characters>1516</Characters>
  <Lines>0</Lines>
  <Paragraphs>0</Paragraphs>
  <TotalTime>1</TotalTime>
  <ScaleCrop>false</ScaleCrop>
  <LinksUpToDate>false</LinksUpToDate>
  <CharactersWithSpaces>1713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江南</cp:lastModifiedBy>
  <dcterms:modified xsi:type="dcterms:W3CDTF">2026-10-30T11:25:20Z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812E4B63FD444161B446D61AD8151C83_12</vt:lpwstr>
  </property>
</Properties>
</file>