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39EE9" w14:textId="63FADE0D" w:rsidR="00166535" w:rsidRDefault="008359E5" w:rsidP="003A4887">
      <w:r>
        <w:rPr>
          <w:noProof/>
        </w:rPr>
        <mc:AlternateContent>
          <mc:Choice Requires="wps">
            <w:drawing>
              <wp:anchor distT="45720" distB="45720" distL="114300" distR="114300" simplePos="0" relativeHeight="251660288" behindDoc="0" locked="0" layoutInCell="1" allowOverlap="1" wp14:anchorId="35C20A7B" wp14:editId="0E0F3816">
                <wp:simplePos x="0" y="0"/>
                <wp:positionH relativeFrom="column">
                  <wp:posOffset>2623820</wp:posOffset>
                </wp:positionH>
                <wp:positionV relativeFrom="paragraph">
                  <wp:posOffset>1270</wp:posOffset>
                </wp:positionV>
                <wp:extent cx="3173730" cy="46291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462915"/>
                        </a:xfrm>
                        <a:prstGeom prst="rect">
                          <a:avLst/>
                        </a:prstGeom>
                        <a:solidFill>
                          <a:srgbClr val="FFFFFF"/>
                        </a:solidFill>
                        <a:ln w="12700">
                          <a:noFill/>
                          <a:miter lim="800000"/>
                          <a:headEnd/>
                          <a:tailEnd/>
                        </a:ln>
                      </wps:spPr>
                      <wps:txbx>
                        <w:txbxContent>
                          <w:p w14:paraId="59F1183A" w14:textId="07386B92" w:rsidR="008359E5" w:rsidRDefault="008359E5" w:rsidP="00442C97">
                            <w:pPr>
                              <w:pStyle w:val="PressRelease"/>
                              <w:pBdr>
                                <w:top w:val="single" w:sz="12" w:space="2" w:color="FFB40D"/>
                                <w:bottom w:val="single" w:sz="12" w:space="2" w:color="FFB40D"/>
                              </w:pBdr>
                            </w:pPr>
                            <w:r>
                              <w:t>Pressemitteilung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20A7B" id="_x0000_t202" coordsize="21600,21600" o:spt="202" path="m,l,21600r21600,l21600,xe">
                <v:stroke joinstyle="miter"/>
                <v:path gradientshapeok="t" o:connecttype="rect"/>
              </v:shapetype>
              <v:shape id="Text Box 2" o:spid="_x0000_s1026" type="#_x0000_t202" style="position:absolute;margin-left:206.6pt;margin-top:.1pt;width:249.9pt;height:3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4WDQIAAPcDAAAOAAAAZHJzL2Uyb0RvYy54bWysU9uO2yAQfa/Uf0C8N7aT7G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" stroked="f" strokeweight="1pt">
                <v:textbox>
                  <w:txbxContent>
                    <w:p w14:paraId="59F1183A" w14:textId="07386B92" w:rsidR="008359E5" w:rsidRDefault="008359E5" w:rsidP="00442C97">
                      <w:pPr>
                        <w:pStyle w:val="PressRelease"/>
                        <w:pBdr>
                          <w:top w:val="single" w:sz="12" w:space="2" w:color="FFB40D"/>
                          <w:bottom w:val="single" w:sz="12" w:space="2" w:color="FFB40D"/>
                        </w:pBdr>
                      </w:pPr>
                      <w:r>
                        <w:t>Press Release</w:t>
                      </w:r>
                    </w:p>
                  </w:txbxContent>
                </v:textbox>
                <w10:wrap type="square"/>
              </v:shape>
            </w:pict>
          </mc:Fallback>
        </mc:AlternateContent>
      </w:r>
      <w:r w:rsidR="00BF03BF">
        <w:rPr>
          <w:noProof/>
        </w:rPr>
        <w:drawing>
          <wp:anchor distT="0" distB="0" distL="114300" distR="114300" simplePos="0" relativeHeight="251658240" behindDoc="0" locked="1" layoutInCell="1" allowOverlap="1" wp14:anchorId="076EFB78" wp14:editId="157A0F39">
            <wp:simplePos x="0" y="0"/>
            <wp:positionH relativeFrom="column">
              <wp:posOffset>-635</wp:posOffset>
            </wp:positionH>
            <wp:positionV relativeFrom="page">
              <wp:posOffset>647700</wp:posOffset>
            </wp:positionV>
            <wp:extent cx="1800000" cy="406800"/>
            <wp:effectExtent l="0" t="0" r="0" b="0"/>
            <wp:wrapTopAndBottom/>
            <wp:docPr id="1762362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2485" name="Graphic 1762362485"/>
                    <pic:cNvPicPr/>
                  </pic:nvPicPr>
                  <pic:blipFill>
                    <a:blip r:embed="rId7">
                      <a:extLst>
                        <a:ext uri="{96DAC541-7B7A-43D3-8B79-37D633B846F1}">
                          <asvg:svgBlip xmlns:asvg="http://schemas.microsoft.com/office/drawing/2016/SVG/main" r:embed="rId8"/>
                        </a:ext>
                      </a:extLst>
                    </a:blip>
                    <a:stretch>
                      <a:fillRect/>
                    </a:stretch>
                  </pic:blipFill>
                  <pic:spPr>
                    <a:xfrm>
                      <a:off x="0" y="0"/>
                      <a:ext cx="1800000" cy="406800"/>
                    </a:xfrm>
                    <a:prstGeom prst="rect">
                      <a:avLst/>
                    </a:prstGeom>
                  </pic:spPr>
                </pic:pic>
              </a:graphicData>
            </a:graphic>
            <wp14:sizeRelH relativeFrom="margin">
              <wp14:pctWidth>0</wp14:pctWidth>
            </wp14:sizeRelH>
            <wp14:sizeRelV relativeFrom="margin">
              <wp14:pctHeight>0</wp14:pctHeight>
            </wp14:sizeRelV>
          </wp:anchor>
        </w:drawing>
      </w:r>
    </w:p>
    <w:p w14:paraId="4130C310" w14:textId="646EFEB3" w:rsidR="00F459A9" w:rsidRPr="008F271E" w:rsidRDefault="00F459A9" w:rsidP="008359E5">
      <w:pPr>
        <w:pStyle w:val="Release"/>
      </w:pPr>
      <w:r>
        <w:t>Zur sofortigen Veröffentlichung</w:t>
      </w:r>
    </w:p>
    <w:p w14:paraId="54C34E9E" w14:textId="77777777" w:rsidR="003715F3" w:rsidRDefault="003715F3" w:rsidP="00F553B4">
      <w:pPr>
        <w:pStyle w:val="Title"/>
      </w:pPr>
    </w:p>
    <w:p w14:paraId="06B8032D" w14:textId="259B601F" w:rsidR="00F459A9" w:rsidRPr="003715F3" w:rsidRDefault="00F459A9" w:rsidP="00F553B4">
      <w:pPr>
        <w:pStyle w:val="Title"/>
        <w:rPr>
          <w:lang w:val="de-DE"/>
        </w:rPr>
      </w:pPr>
      <w:r w:rsidRPr="003715F3">
        <w:rPr>
          <w:lang w:val="de-DE"/>
        </w:rPr>
        <w:t>AA Frequency Solutions präsentiert einen VCXO mit extrem niedrigem Phasenrauschen für moderne Kommunikationsinfrastruktur auf der Electronica 2026</w:t>
      </w:r>
    </w:p>
    <w:p w14:paraId="5C5E77F7" w14:textId="18F015FA" w:rsidR="00F459A9" w:rsidRPr="003715F3" w:rsidRDefault="00F459A9" w:rsidP="00C91B67">
      <w:pPr>
        <w:rPr>
          <w:szCs w:val="20"/>
          <w:lang w:val="de-DE"/>
        </w:rPr>
      </w:pPr>
      <w:r w:rsidRPr="003715F3">
        <w:rPr>
          <w:lang w:val="de-DE"/>
        </w:rPr>
        <w:t xml:space="preserve">London, Vereinigtes Königreich; 10. November 2026 – AA Frequency Solutions hat den </w:t>
      </w:r>
      <w:r w:rsidRPr="003715F3">
        <w:rPr>
          <w:b/>
          <w:lang w:val="de-DE"/>
        </w:rPr>
        <w:t>AAVC1039</w:t>
      </w:r>
      <w:r w:rsidRPr="003715F3">
        <w:rPr>
          <w:lang w:val="de-DE"/>
        </w:rPr>
        <w:t xml:space="preserve"> vorgestellt, einen </w:t>
      </w:r>
      <w:r w:rsidRPr="003715F3">
        <w:rPr>
          <w:b/>
          <w:lang w:val="de-DE"/>
        </w:rPr>
        <w:t>spannungsgesteuerten Quarzoszillator (VCXO) mit extrem niedrigem Phasenrauschen</w:t>
      </w:r>
      <w:r w:rsidRPr="003715F3">
        <w:rPr>
          <w:lang w:val="de-DE"/>
        </w:rPr>
        <w:t>, der für die zunehmend anspruchsvollen Anforderungen an Taktgebung und Synchronisation in der modernen Kommunikationsinfrastruktur entwickelt wurde.</w:t>
      </w:r>
    </w:p>
    <w:p w14:paraId="2F2D156D" w14:textId="420661B3" w:rsidR="00F459A9" w:rsidRPr="003715F3" w:rsidRDefault="00F459A9" w:rsidP="00C91B67">
      <w:pPr>
        <w:rPr>
          <w:szCs w:val="20"/>
          <w:lang w:val="de-DE"/>
        </w:rPr>
      </w:pPr>
      <w:r w:rsidRPr="003715F3">
        <w:rPr>
          <w:lang w:val="de-DE"/>
        </w:rPr>
        <w:t>Der AAVC1039 ist für Telekommunikation, Rechenzentren, drahtlose Infrastruktur und weitere Hochgeschwindigkeits-Kommunikationsanwendungen vorgesehen, bei denen eine stabile und zuverlässige Taktgebung für die Gesamtleistung des Systems entscheidend ist.</w:t>
      </w:r>
    </w:p>
    <w:p w14:paraId="52536A57" w14:textId="77777777" w:rsidR="003715F3" w:rsidRDefault="00F459A9" w:rsidP="00C91B67">
      <w:pPr>
        <w:rPr>
          <w:lang w:val="de-DE"/>
        </w:rPr>
      </w:pPr>
      <w:r w:rsidRPr="003715F3">
        <w:rPr>
          <w:lang w:val="de-DE"/>
        </w:rPr>
        <w:t xml:space="preserve">Der AAVC1039 ist in einem kompakten Gehäuse mit den Abmessungen 14 x 9,8 x 6 mm untergebracht und bietet einen </w:t>
      </w:r>
      <w:r w:rsidRPr="003715F3">
        <w:rPr>
          <w:b/>
          <w:lang w:val="de-DE"/>
        </w:rPr>
        <w:t>Phasenrauschwert von -175 dBc/Hz bei einem Offset von 10 kHz</w:t>
      </w:r>
      <w:r w:rsidRPr="003715F3">
        <w:rPr>
          <w:lang w:val="de-DE"/>
        </w:rPr>
        <w:t xml:space="preserve">. Damit eignet er sich für Anwendungen, bei denen Signalintegrität, Taktstabilität und Synchronisation entscheidend sind. Dieser neue VCXO arbeitet in einem Temperaturbereich von -40 °C bis 95 °C mit einer Versorgungsspannung von 3,3 V und ist mit Frequenzstabilitäten bis ±35 ppm, einem Ziehbereich von ±45 ppm sowie den Ausgangsfrequenzen </w:t>
      </w:r>
    </w:p>
    <w:p w14:paraId="6F9BB024" w14:textId="63ABD691" w:rsidR="00F459A9" w:rsidRPr="003715F3" w:rsidRDefault="00F459A9" w:rsidP="00C91B67">
      <w:pPr>
        <w:rPr>
          <w:szCs w:val="20"/>
          <w:lang w:val="de-DE"/>
        </w:rPr>
      </w:pPr>
      <w:r w:rsidRPr="003715F3">
        <w:rPr>
          <w:b/>
          <w:lang w:val="de-DE"/>
        </w:rPr>
        <w:t>76,8 MHz, 100,300 MHz, 122,880 MHz oder 153,6 MHz</w:t>
      </w:r>
      <w:r w:rsidRPr="003715F3">
        <w:rPr>
          <w:lang w:val="de-DE"/>
        </w:rPr>
        <w:t xml:space="preserve"> erhältlich.</w:t>
      </w:r>
    </w:p>
    <w:p w14:paraId="3E1FC5C0" w14:textId="09BDF629" w:rsidR="002E4FD7" w:rsidRPr="004F5D71" w:rsidRDefault="00946A64" w:rsidP="00C91B67">
      <w:pPr>
        <w:rPr>
          <w:szCs w:val="20"/>
        </w:rPr>
      </w:pPr>
      <w:r w:rsidRPr="003715F3">
        <w:rPr>
          <w:szCs w:val="20"/>
          <w:lang w:val="de-DE"/>
        </w:rPr>
        <w:t xml:space="preserve">                     </w:t>
      </w:r>
      <w:r w:rsidR="002E4FD7" w:rsidRPr="002E4FD7">
        <w:rPr>
          <w:noProof/>
          <w:szCs w:val="20"/>
        </w:rPr>
        <w:drawing>
          <wp:inline distT="0" distB="0" distL="0" distR="0" wp14:anchorId="7C8A51AD" wp14:editId="5799322C">
            <wp:extent cx="4402455" cy="2390775"/>
            <wp:effectExtent l="0" t="0" r="0" b="9525"/>
            <wp:docPr id="4239874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2455" cy="2390775"/>
                    </a:xfrm>
                    <a:prstGeom prst="rect">
                      <a:avLst/>
                    </a:prstGeom>
                    <a:noFill/>
                    <a:ln>
                      <a:noFill/>
                    </a:ln>
                  </pic:spPr>
                </pic:pic>
              </a:graphicData>
            </a:graphic>
          </wp:inline>
        </w:drawing>
      </w:r>
    </w:p>
    <w:p w14:paraId="42C14219" w14:textId="77777777" w:rsidR="00F459A9" w:rsidRPr="003715F3" w:rsidRDefault="00F459A9" w:rsidP="00C91B67">
      <w:pPr>
        <w:rPr>
          <w:lang w:val="de-DE"/>
        </w:rPr>
      </w:pPr>
      <w:r w:rsidRPr="003715F3">
        <w:rPr>
          <w:lang w:val="de-DE"/>
        </w:rPr>
        <w:t>„Die Kommunikationsinfrastruktur entwickelt sich rasant weiter und stellt immer höhere Anforderungen an die Taktgenauigkeit und das Phasenrauschen. Unser neuer VCXO mit extrem niedrigem Phasenrauschen wurde entwickelt, um Entwickler bei der Erfüllung dieser Anforderungen für HF- und Synchronisationsanwendungen der nächsten Generation zu unterstützen“, sagte Anke Allen, Managing Director von AA Frequency Solutions.</w:t>
      </w:r>
    </w:p>
    <w:p w14:paraId="0B119E04" w14:textId="6D9C74C3" w:rsidR="00F459A9" w:rsidRPr="003715F3" w:rsidRDefault="00F459A9" w:rsidP="00C91B67">
      <w:pPr>
        <w:rPr>
          <w:szCs w:val="20"/>
          <w:lang w:val="de-DE"/>
        </w:rPr>
      </w:pPr>
      <w:r w:rsidRPr="003715F3">
        <w:rPr>
          <w:lang w:val="de-DE"/>
        </w:rPr>
        <w:t>Der fortschreitende Ausbau der 5G-Kommunikation sowie das rasante Wachstum vernetzter Geräte und Hochgeschwindigkeits-Datennetzwerke führen zu einer steigenden Nachfrage nach präziser Taktgebung und Synchronisation in Rechenzentren, drahtloser Infrastruktur und Kommunikationssystemen. Mit der Weiterentwicklung der Kommunikationsnetze hin zu höheren Datenraten, größeren Kapazitäten und geringeren Latenzzeiten gewinnen eine präzise Synchronisation und Signalintegrität zunehmend an Bedeutung. Der AAVC1039 bietet Entwicklern eine kompakte Frequenzsteuerungslösung für Anwendungen, bei denen niedriges Phasenrauschen und eine stabile Taktleistung entscheidend sind.</w:t>
      </w:r>
    </w:p>
    <w:p w14:paraId="1D1F53BF" w14:textId="77777777" w:rsidR="003715F3" w:rsidRDefault="003715F3" w:rsidP="00C91B67">
      <w:pPr>
        <w:rPr>
          <w:lang w:val="de-DE"/>
        </w:rPr>
      </w:pPr>
    </w:p>
    <w:p w14:paraId="3DE7A644" w14:textId="65237A7F" w:rsidR="00F459A9" w:rsidRPr="003715F3" w:rsidRDefault="00F459A9" w:rsidP="00C91B67">
      <w:pPr>
        <w:rPr>
          <w:color w:val="595959" w:themeColor="text1" w:themeTint="A6"/>
          <w:szCs w:val="20"/>
          <w:lang w:val="de-DE"/>
        </w:rPr>
      </w:pPr>
      <w:r w:rsidRPr="003715F3">
        <w:rPr>
          <w:lang w:val="de-DE"/>
        </w:rPr>
        <w:t xml:space="preserve">Weitere Informationen zum AAVC1039 und zum Produktportfolio von AA Frequency Solutions erhalten Sie am </w:t>
      </w:r>
      <w:r w:rsidRPr="003715F3">
        <w:rPr>
          <w:b/>
          <w:lang w:val="de-DE"/>
        </w:rPr>
        <w:t>Stand 439 in Halle A6 auf der Electronica 2026</w:t>
      </w:r>
      <w:r w:rsidRPr="003715F3">
        <w:rPr>
          <w:lang w:val="de-DE"/>
        </w:rPr>
        <w:t xml:space="preserve"> sowie unter www.aafrequencysolutions.com.</w:t>
      </w:r>
    </w:p>
    <w:p w14:paraId="7AE25BFC" w14:textId="66D9DB1A" w:rsidR="00F459A9" w:rsidRPr="003715F3" w:rsidRDefault="008D727A" w:rsidP="004162F1">
      <w:pPr>
        <w:pStyle w:val="Ends"/>
        <w:rPr>
          <w:lang w:val="de-DE"/>
        </w:rPr>
      </w:pPr>
      <w:r w:rsidRPr="003715F3">
        <w:rPr>
          <w:lang w:val="de-DE"/>
        </w:rPr>
        <w:t>###</w:t>
      </w:r>
    </w:p>
    <w:p w14:paraId="58EFD838" w14:textId="77777777" w:rsidR="00F459A9" w:rsidRPr="003715F3" w:rsidRDefault="00F459A9" w:rsidP="00F73D8D">
      <w:pPr>
        <w:pStyle w:val="Heading3"/>
        <w:rPr>
          <w:lang w:val="de-DE"/>
        </w:rPr>
      </w:pPr>
      <w:r w:rsidRPr="003715F3">
        <w:rPr>
          <w:lang w:val="de-DE"/>
        </w:rPr>
        <w:t>Hinweis für Redaktionen</w:t>
      </w:r>
    </w:p>
    <w:p w14:paraId="0446B7FC" w14:textId="77777777" w:rsidR="00F459A9" w:rsidRPr="003715F3" w:rsidRDefault="00F459A9" w:rsidP="00B53FAE">
      <w:pPr>
        <w:pStyle w:val="NotesMedia"/>
        <w:rPr>
          <w:lang w:val="de-DE"/>
        </w:rPr>
      </w:pPr>
      <w:r w:rsidRPr="003715F3">
        <w:rPr>
          <w:lang w:val="de-DE"/>
        </w:rPr>
        <w:t>AA Frequency Solutions ist ein Spezialanbieter von Frequenzsteuerungs- und Timing-Produkten, darunter Quarzkristalle, Taktoszillatoren, TCXOs, VCXOs, OCXOs und SAW-Filter. Das Unternehmen bietet Frequenzsteuerungslösungen für Anwendungen, bei denen Frequenzstabilität, niedriges Phasenrauschen und präzise Synchronisation entscheidend sind. Zu den Märkten zählen Telekommunikation und 5G-Infrastruktur, drahtlose Kommunikation, Rechenzentren, Netzwerktechnik, HF- und Mikrowellensysteme, Industrieelektronik sowie weitere anspruchsvolle elektronische Anwendungen.</w:t>
      </w:r>
    </w:p>
    <w:p w14:paraId="280CF7A5" w14:textId="77777777" w:rsidR="00F459A9" w:rsidRPr="00AB156F" w:rsidRDefault="00F459A9" w:rsidP="00F73D8D">
      <w:pPr>
        <w:pStyle w:val="Heading3"/>
      </w:pPr>
      <w:proofErr w:type="spellStart"/>
      <w:r>
        <w:t>Medienkontakt</w:t>
      </w:r>
      <w:proofErr w:type="spellEnd"/>
      <w:r>
        <w:t xml:space="preserve"> &amp; </w:t>
      </w:r>
      <w:proofErr w:type="spellStart"/>
      <w:r>
        <w:t>Anfragen</w:t>
      </w:r>
      <w:proofErr w:type="spellEnd"/>
    </w:p>
    <w:p w14:paraId="14853828" w14:textId="77777777" w:rsidR="00F459A9" w:rsidRPr="004162F1" w:rsidRDefault="00F459A9" w:rsidP="00B53FAE">
      <w:pPr>
        <w:pStyle w:val="NotesMedia"/>
      </w:pPr>
      <w:r>
        <w:t>AA Frequency Solutions Ltd</w:t>
      </w:r>
      <w:r>
        <w:br/>
        <w:t>71-75 Shelton Street, Covent Garden, London WC2H 9JQ, United Kingdom</w:t>
      </w:r>
      <w:r>
        <w:br/>
        <w:t>Tel.: +44 (0)20 3540 4285</w:t>
      </w:r>
      <w:r>
        <w:br/>
        <w:t>E-Mail: info@aafrequencysolutions.com</w:t>
      </w:r>
      <w:r>
        <w:br/>
        <w:t>Webseite: www.aafrequencysolutions.com</w:t>
      </w:r>
    </w:p>
    <w:p w14:paraId="76C64345" w14:textId="7565B22D" w:rsidR="00166535" w:rsidRPr="003715F3" w:rsidRDefault="00F459A9" w:rsidP="00771C7C">
      <w:pPr>
        <w:pStyle w:val="NotesMedia"/>
        <w:rPr>
          <w:lang w:val="de-DE"/>
        </w:rPr>
      </w:pPr>
      <w:r w:rsidRPr="003715F3">
        <w:rPr>
          <w:b/>
          <w:lang w:val="de-DE"/>
        </w:rPr>
        <w:t>Pressekontakt:</w:t>
      </w:r>
      <w:r w:rsidRPr="003715F3">
        <w:rPr>
          <w:lang w:val="de-DE"/>
        </w:rPr>
        <w:t xml:space="preserve"> Anke Allen, Managing Director</w:t>
      </w:r>
      <w:r w:rsidRPr="003715F3">
        <w:rPr>
          <w:lang w:val="de-DE"/>
        </w:rPr>
        <w:br/>
      </w:r>
      <w:r w:rsidRPr="003715F3">
        <w:rPr>
          <w:b/>
          <w:lang w:val="de-DE"/>
        </w:rPr>
        <w:t>Fotografie:</w:t>
      </w:r>
      <w:r w:rsidRPr="003715F3">
        <w:rPr>
          <w:lang w:val="de-DE"/>
        </w:rPr>
        <w:t xml:space="preserve"> Hochauflösendes Produktbild wird separat zur Verfügung gestellt</w:t>
      </w:r>
      <w:r w:rsidRPr="003715F3">
        <w:rPr>
          <w:lang w:val="de-DE"/>
        </w:rPr>
        <w:br/>
      </w:r>
      <w:r w:rsidRPr="003715F3">
        <w:rPr>
          <w:b/>
          <w:lang w:val="de-DE"/>
        </w:rPr>
        <w:t>Bildnachweis:</w:t>
      </w:r>
      <w:r w:rsidRPr="003715F3">
        <w:rPr>
          <w:lang w:val="de-DE"/>
        </w:rPr>
        <w:t xml:space="preserve"> AA Frequency Solutions Ltd</w:t>
      </w:r>
    </w:p>
    <w:sectPr w:rsidR="00166535" w:rsidRPr="003715F3" w:rsidSect="00007867">
      <w:headerReference w:type="default" r:id="rId10"/>
      <w:footerReference w:type="default" r:id="rId11"/>
      <w:pgSz w:w="11906" w:h="16838" w:code="9"/>
      <w:pgMar w:top="1021" w:right="1021" w:bottom="397" w:left="1021" w:header="102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439F3" w14:textId="77777777" w:rsidR="00127B2D" w:rsidRDefault="00127B2D" w:rsidP="00D027A2">
      <w:pPr>
        <w:spacing w:after="0" w:line="240" w:lineRule="auto"/>
      </w:pPr>
      <w:r>
        <w:separator/>
      </w:r>
    </w:p>
  </w:endnote>
  <w:endnote w:type="continuationSeparator" w:id="0">
    <w:p w14:paraId="3163506F" w14:textId="77777777" w:rsidR="00127B2D" w:rsidRDefault="00127B2D" w:rsidP="00D0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E427" w14:textId="63E05679" w:rsidR="009E6075" w:rsidRPr="003A4887" w:rsidRDefault="009E6075" w:rsidP="003A4887">
    <w:pPr>
      <w:pStyle w:val="Footer"/>
    </w:pPr>
    <w:hyperlink r:id="rId1" w:history="1">
      <w:r w:rsidRPr="00166535">
        <w:rPr>
          <w:rStyle w:val="Hyperlink"/>
          <w:color w:val="auto"/>
          <w:u w:val="none"/>
        </w:rPr>
        <w:t>info@aafrequencysolutions.com</w:t>
      </w:r>
    </w:hyperlink>
    <w:hyperlink r:id="rId2" w:history="1">
      <w:r w:rsidRPr="00166535">
        <w:rPr>
          <w:rStyle w:val="Hyperlink"/>
          <w:color w:val="auto"/>
          <w:u w:val="none"/>
        </w:rPr>
        <w:t>www.aafrequencysolutions.com</w:t>
      </w:r>
    </w:hyperlink>
    <w:r>
      <w:t>AA Frequency Solutions Ltd, 71-75 Shelton Street, Covent Garden, London WC2H 9JQ, United Kingdom</w:t>
    </w:r>
    <w:r>
      <w:br/>
      <w:t>n Tel.: +44 (0)20 3540 4285 n E-Mail: info@aafrequencysolutions.com n Web: www.aafrequencysolutions.com</w:t>
    </w:r>
    <w:r>
      <w:br/>
    </w:r>
    <w:proofErr w:type="spellStart"/>
    <w:r>
      <w:t>Eingetragen</w:t>
    </w:r>
    <w:proofErr w:type="spellEnd"/>
    <w:r>
      <w:t xml:space="preserve"> in England </w:t>
    </w:r>
    <w:proofErr w:type="spellStart"/>
    <w:r>
      <w:t>unter</w:t>
    </w:r>
    <w:proofErr w:type="spellEnd"/>
    <w:r>
      <w:t xml:space="preserve"> Nr. 17317056; </w:t>
    </w:r>
    <w:proofErr w:type="spellStart"/>
    <w:r>
      <w:t>USt-IdNr</w:t>
    </w:r>
    <w:proofErr w:type="spellEnd"/>
    <w:r>
      <w:t>. 525661781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E6EC4" w14:textId="77777777" w:rsidR="00127B2D" w:rsidRDefault="00127B2D" w:rsidP="00D027A2">
      <w:pPr>
        <w:spacing w:after="0" w:line="240" w:lineRule="auto"/>
      </w:pPr>
      <w:r>
        <w:separator/>
      </w:r>
    </w:p>
  </w:footnote>
  <w:footnote w:type="continuationSeparator" w:id="0">
    <w:p w14:paraId="38808DC6" w14:textId="77777777" w:rsidR="00127B2D" w:rsidRDefault="00127B2D" w:rsidP="00D02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C4102" w14:textId="27ED8D64" w:rsidR="000213A9" w:rsidRDefault="000213A9">
    <w:pPr>
      <w:pStyle w:val="Header"/>
    </w:pPr>
    <w:r>
      <w:tab/>
    </w:r>
    <w:r>
      <w:tab/>
    </w:r>
    <w:r w:rsidR="007A7EB3">
      <w:rPr>
        <w:noProof/>
      </w:rPr>
      <w:drawing>
        <wp:inline distT="0" distB="0" distL="0" distR="0" wp14:anchorId="5F56043A" wp14:editId="01ED092E">
          <wp:extent cx="590550" cy="400050"/>
          <wp:effectExtent l="0" t="0" r="0" b="0"/>
          <wp:docPr id="85773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4472" name=""/>
                  <pic:cNvPicPr/>
                </pic:nvPicPr>
                <pic:blipFill>
                  <a:blip r:embed="rId1"/>
                  <a:stretch>
                    <a:fillRect/>
                  </a:stretch>
                </pic:blipFill>
                <pic:spPr>
                  <a:xfrm>
                    <a:off x="0" y="0"/>
                    <a:ext cx="590550" cy="400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4B3"/>
    <w:multiLevelType w:val="multilevel"/>
    <w:tmpl w:val="DE8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FB13AA"/>
    <w:multiLevelType w:val="multilevel"/>
    <w:tmpl w:val="10D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2219DF"/>
    <w:multiLevelType w:val="multilevel"/>
    <w:tmpl w:val="722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403572"/>
    <w:multiLevelType w:val="multilevel"/>
    <w:tmpl w:val="278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E57AE8"/>
    <w:multiLevelType w:val="multilevel"/>
    <w:tmpl w:val="CCE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BB6021"/>
    <w:multiLevelType w:val="multilevel"/>
    <w:tmpl w:val="5624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F2236B"/>
    <w:multiLevelType w:val="multilevel"/>
    <w:tmpl w:val="DFE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C56668"/>
    <w:multiLevelType w:val="multilevel"/>
    <w:tmpl w:val="D1A0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876F4B"/>
    <w:multiLevelType w:val="multilevel"/>
    <w:tmpl w:val="E22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5042A6"/>
    <w:multiLevelType w:val="multilevel"/>
    <w:tmpl w:val="2BB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71529">
    <w:abstractNumId w:val="6"/>
  </w:num>
  <w:num w:numId="2" w16cid:durableId="1160732030">
    <w:abstractNumId w:val="1"/>
  </w:num>
  <w:num w:numId="3" w16cid:durableId="2082635139">
    <w:abstractNumId w:val="5"/>
  </w:num>
  <w:num w:numId="4" w16cid:durableId="69159616">
    <w:abstractNumId w:val="7"/>
  </w:num>
  <w:num w:numId="5" w16cid:durableId="1327515793">
    <w:abstractNumId w:val="8"/>
  </w:num>
  <w:num w:numId="6" w16cid:durableId="1356809310">
    <w:abstractNumId w:val="3"/>
  </w:num>
  <w:num w:numId="7" w16cid:durableId="402224045">
    <w:abstractNumId w:val="0"/>
  </w:num>
  <w:num w:numId="8" w16cid:durableId="2024015966">
    <w:abstractNumId w:val="9"/>
  </w:num>
  <w:num w:numId="9" w16cid:durableId="1678268686">
    <w:abstractNumId w:val="2"/>
  </w:num>
  <w:num w:numId="10" w16cid:durableId="1647391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7"/>
    <w:rsid w:val="00007867"/>
    <w:rsid w:val="000100E5"/>
    <w:rsid w:val="000213A9"/>
    <w:rsid w:val="00060F9A"/>
    <w:rsid w:val="00091400"/>
    <w:rsid w:val="000E16FD"/>
    <w:rsid w:val="00127B2D"/>
    <w:rsid w:val="00166535"/>
    <w:rsid w:val="00173025"/>
    <w:rsid w:val="00180964"/>
    <w:rsid w:val="001F215A"/>
    <w:rsid w:val="002137D5"/>
    <w:rsid w:val="00221A47"/>
    <w:rsid w:val="00246B8E"/>
    <w:rsid w:val="002C4C54"/>
    <w:rsid w:val="002E4FD7"/>
    <w:rsid w:val="002E6ED8"/>
    <w:rsid w:val="00325A98"/>
    <w:rsid w:val="003715F3"/>
    <w:rsid w:val="003830CA"/>
    <w:rsid w:val="003A4887"/>
    <w:rsid w:val="003C024C"/>
    <w:rsid w:val="004162F1"/>
    <w:rsid w:val="00442C97"/>
    <w:rsid w:val="004F437F"/>
    <w:rsid w:val="004F5D71"/>
    <w:rsid w:val="00581F63"/>
    <w:rsid w:val="006B25E4"/>
    <w:rsid w:val="006B725A"/>
    <w:rsid w:val="00710001"/>
    <w:rsid w:val="007219E2"/>
    <w:rsid w:val="00726B5E"/>
    <w:rsid w:val="00750B7B"/>
    <w:rsid w:val="00771C7C"/>
    <w:rsid w:val="00777698"/>
    <w:rsid w:val="007A7EB3"/>
    <w:rsid w:val="007B6A50"/>
    <w:rsid w:val="007C311E"/>
    <w:rsid w:val="007E28D8"/>
    <w:rsid w:val="008359E5"/>
    <w:rsid w:val="008608A4"/>
    <w:rsid w:val="00860F8C"/>
    <w:rsid w:val="00863BD9"/>
    <w:rsid w:val="0087506A"/>
    <w:rsid w:val="008D727A"/>
    <w:rsid w:val="008E4542"/>
    <w:rsid w:val="00915CE4"/>
    <w:rsid w:val="00940707"/>
    <w:rsid w:val="00946A64"/>
    <w:rsid w:val="0095679B"/>
    <w:rsid w:val="009945F2"/>
    <w:rsid w:val="009B30DE"/>
    <w:rsid w:val="009D501B"/>
    <w:rsid w:val="009E6075"/>
    <w:rsid w:val="009F3383"/>
    <w:rsid w:val="009F6449"/>
    <w:rsid w:val="00A0353F"/>
    <w:rsid w:val="00A23201"/>
    <w:rsid w:val="00A2426E"/>
    <w:rsid w:val="00A254BD"/>
    <w:rsid w:val="00A52B86"/>
    <w:rsid w:val="00A5657E"/>
    <w:rsid w:val="00A64D65"/>
    <w:rsid w:val="00A812A7"/>
    <w:rsid w:val="00AB165E"/>
    <w:rsid w:val="00AC50D2"/>
    <w:rsid w:val="00B06176"/>
    <w:rsid w:val="00B10882"/>
    <w:rsid w:val="00B140C8"/>
    <w:rsid w:val="00B30A32"/>
    <w:rsid w:val="00B448D0"/>
    <w:rsid w:val="00B50B3D"/>
    <w:rsid w:val="00B53FAE"/>
    <w:rsid w:val="00BB0A03"/>
    <w:rsid w:val="00BF03BF"/>
    <w:rsid w:val="00BF7839"/>
    <w:rsid w:val="00C15AA4"/>
    <w:rsid w:val="00C25C22"/>
    <w:rsid w:val="00C73D31"/>
    <w:rsid w:val="00C91B67"/>
    <w:rsid w:val="00C9288B"/>
    <w:rsid w:val="00D00580"/>
    <w:rsid w:val="00D027A2"/>
    <w:rsid w:val="00D44635"/>
    <w:rsid w:val="00D81E65"/>
    <w:rsid w:val="00D90468"/>
    <w:rsid w:val="00DD56E3"/>
    <w:rsid w:val="00E96AAD"/>
    <w:rsid w:val="00EB2901"/>
    <w:rsid w:val="00EF004F"/>
    <w:rsid w:val="00F03933"/>
    <w:rsid w:val="00F311A2"/>
    <w:rsid w:val="00F459A9"/>
    <w:rsid w:val="00F553B4"/>
    <w:rsid w:val="00F73D8D"/>
    <w:rsid w:val="00F9687B"/>
    <w:rsid w:val="00FE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7A73C"/>
  <w15:chartTrackingRefBased/>
  <w15:docId w15:val="{B128C975-F527-4C6A-A9D1-401A3BFA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35"/>
    <w:pPr>
      <w:spacing w:after="120" w:line="288" w:lineRule="auto"/>
    </w:pPr>
    <w:rPr>
      <w:rFonts w:ascii="Arial" w:hAnsi="Arial"/>
      <w:sz w:val="20"/>
    </w:rPr>
  </w:style>
  <w:style w:type="paragraph" w:styleId="Heading1">
    <w:name w:val="heading 1"/>
    <w:basedOn w:val="Normal"/>
    <w:next w:val="Normal"/>
    <w:link w:val="Heading1Char"/>
    <w:uiPriority w:val="9"/>
    <w:qFormat/>
    <w:rsid w:val="00F459A9"/>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D44635"/>
    <w:pPr>
      <w:keepNext/>
      <w:keepLines/>
      <w:spacing w:before="120"/>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F73D8D"/>
    <w:pPr>
      <w:keepNext/>
      <w:keepLines/>
      <w:spacing w:before="120"/>
      <w:outlineLvl w:val="2"/>
    </w:pPr>
    <w:rPr>
      <w:rFonts w:eastAsiaTheme="majorEastAsia" w:cstheme="majorBidi"/>
      <w:b/>
      <w:szCs w:val="28"/>
    </w:rPr>
  </w:style>
  <w:style w:type="paragraph" w:styleId="Heading4">
    <w:name w:val="heading 4"/>
    <w:basedOn w:val="Normal"/>
    <w:next w:val="Normal"/>
    <w:link w:val="Heading4Char"/>
    <w:uiPriority w:val="9"/>
    <w:semiHidden/>
    <w:unhideWhenUsed/>
    <w:rsid w:val="00221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A9"/>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D44635"/>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F73D8D"/>
    <w:rPr>
      <w:rFonts w:ascii="Arial" w:eastAsiaTheme="majorEastAsia" w:hAnsi="Arial" w:cstheme="majorBidi"/>
      <w:b/>
      <w:sz w:val="20"/>
      <w:szCs w:val="28"/>
    </w:rPr>
  </w:style>
  <w:style w:type="character" w:customStyle="1" w:styleId="Heading4Char">
    <w:name w:val="Heading 4 Char"/>
    <w:basedOn w:val="DefaultParagraphFont"/>
    <w:link w:val="Heading4"/>
    <w:uiPriority w:val="9"/>
    <w:semiHidden/>
    <w:rsid w:val="00221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7"/>
    <w:rPr>
      <w:rFonts w:eastAsiaTheme="majorEastAsia" w:cstheme="majorBidi"/>
      <w:color w:val="272727" w:themeColor="text1" w:themeTint="D8"/>
    </w:rPr>
  </w:style>
  <w:style w:type="paragraph" w:styleId="Title">
    <w:name w:val="Title"/>
    <w:basedOn w:val="Normal"/>
    <w:next w:val="Normal"/>
    <w:link w:val="TitleChar"/>
    <w:uiPriority w:val="10"/>
    <w:qFormat/>
    <w:rsid w:val="00F553B4"/>
    <w:pPr>
      <w:keepNext/>
      <w:keepLines/>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553B4"/>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221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1A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7"/>
    <w:rPr>
      <w:i/>
      <w:iCs/>
      <w:color w:val="404040" w:themeColor="text1" w:themeTint="BF"/>
    </w:rPr>
  </w:style>
  <w:style w:type="paragraph" w:styleId="ListParagraph">
    <w:name w:val="List Paragraph"/>
    <w:basedOn w:val="Normal"/>
    <w:uiPriority w:val="34"/>
    <w:qFormat/>
    <w:rsid w:val="00221A47"/>
    <w:pPr>
      <w:ind w:left="720"/>
      <w:contextualSpacing/>
    </w:pPr>
  </w:style>
  <w:style w:type="character" w:styleId="IntenseEmphasis">
    <w:name w:val="Intense Emphasis"/>
    <w:basedOn w:val="DefaultParagraphFont"/>
    <w:uiPriority w:val="21"/>
    <w:rsid w:val="00221A47"/>
    <w:rPr>
      <w:i/>
      <w:iCs/>
      <w:color w:val="0F4761" w:themeColor="accent1" w:themeShade="BF"/>
    </w:rPr>
  </w:style>
  <w:style w:type="character" w:styleId="IntenseReference">
    <w:name w:val="Intense Reference"/>
    <w:basedOn w:val="DefaultParagraphFont"/>
    <w:uiPriority w:val="32"/>
    <w:rsid w:val="00221A47"/>
    <w:rPr>
      <w:b/>
      <w:bCs/>
      <w:smallCaps/>
      <w:color w:val="0F4761" w:themeColor="accent1" w:themeShade="BF"/>
      <w:spacing w:val="5"/>
    </w:rPr>
  </w:style>
  <w:style w:type="paragraph" w:styleId="Header">
    <w:name w:val="header"/>
    <w:basedOn w:val="Normal"/>
    <w:link w:val="HeaderChar"/>
    <w:uiPriority w:val="99"/>
    <w:unhideWhenUsed/>
    <w:rsid w:val="00D0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A2"/>
  </w:style>
  <w:style w:type="paragraph" w:styleId="Footer">
    <w:name w:val="footer"/>
    <w:basedOn w:val="Normal"/>
    <w:link w:val="FooterChar"/>
    <w:autoRedefine/>
    <w:uiPriority w:val="99"/>
    <w:unhideWhenUsed/>
    <w:qFormat/>
    <w:rsid w:val="00B448D0"/>
    <w:pPr>
      <w:pBdr>
        <w:top w:val="single" w:sz="12" w:space="3" w:color="FFB40D"/>
      </w:pBdr>
      <w:jc w:val="right"/>
    </w:pPr>
    <w:rPr>
      <w:sz w:val="16"/>
    </w:rPr>
  </w:style>
  <w:style w:type="character" w:customStyle="1" w:styleId="FooterChar">
    <w:name w:val="Footer Char"/>
    <w:basedOn w:val="DefaultParagraphFont"/>
    <w:link w:val="Footer"/>
    <w:uiPriority w:val="99"/>
    <w:rsid w:val="00B448D0"/>
    <w:rPr>
      <w:rFonts w:ascii="Arial" w:hAnsi="Arial"/>
      <w:sz w:val="16"/>
    </w:rPr>
  </w:style>
  <w:style w:type="character" w:styleId="Hyperlink">
    <w:name w:val="Hyperlink"/>
    <w:basedOn w:val="DefaultParagraphFont"/>
    <w:uiPriority w:val="99"/>
    <w:unhideWhenUsed/>
    <w:rsid w:val="009E6075"/>
    <w:rPr>
      <w:color w:val="467886" w:themeColor="hyperlink"/>
      <w:u w:val="single"/>
    </w:rPr>
  </w:style>
  <w:style w:type="character" w:styleId="UnresolvedMention">
    <w:name w:val="Unresolved Mention"/>
    <w:basedOn w:val="DefaultParagraphFont"/>
    <w:uiPriority w:val="99"/>
    <w:semiHidden/>
    <w:unhideWhenUsed/>
    <w:rsid w:val="009E6075"/>
    <w:rPr>
      <w:color w:val="605E5C"/>
      <w:shd w:val="clear" w:color="auto" w:fill="E1DFDD"/>
    </w:rPr>
  </w:style>
  <w:style w:type="paragraph" w:customStyle="1" w:styleId="Release">
    <w:name w:val="Release"/>
    <w:basedOn w:val="Normal"/>
    <w:link w:val="ReleaseChar"/>
    <w:autoRedefine/>
    <w:qFormat/>
    <w:rsid w:val="009B30DE"/>
    <w:pPr>
      <w:keepNext/>
      <w:spacing w:before="120"/>
    </w:pPr>
    <w:rPr>
      <w:bCs/>
    </w:rPr>
  </w:style>
  <w:style w:type="character" w:customStyle="1" w:styleId="ReleaseChar">
    <w:name w:val="Release Char"/>
    <w:basedOn w:val="DefaultParagraphFont"/>
    <w:link w:val="Release"/>
    <w:rsid w:val="009B30DE"/>
    <w:rPr>
      <w:rFonts w:ascii="Arial" w:hAnsi="Arial"/>
      <w:bCs/>
      <w:sz w:val="20"/>
    </w:rPr>
  </w:style>
  <w:style w:type="paragraph" w:customStyle="1" w:styleId="NotesMedia">
    <w:name w:val="Notes &amp; Media"/>
    <w:basedOn w:val="Normal"/>
    <w:link w:val="NotesMediaChar"/>
    <w:autoRedefine/>
    <w:qFormat/>
    <w:rsid w:val="00B53FAE"/>
    <w:pPr>
      <w:keepNext/>
    </w:pPr>
    <w:rPr>
      <w:bCs/>
      <w:sz w:val="18"/>
      <w:szCs w:val="20"/>
    </w:rPr>
  </w:style>
  <w:style w:type="character" w:customStyle="1" w:styleId="NotesMediaChar">
    <w:name w:val="Notes &amp; Media Char"/>
    <w:basedOn w:val="DefaultParagraphFont"/>
    <w:link w:val="NotesMedia"/>
    <w:rsid w:val="00B53FAE"/>
    <w:rPr>
      <w:rFonts w:ascii="Arial" w:hAnsi="Arial"/>
      <w:bCs/>
      <w:sz w:val="18"/>
      <w:szCs w:val="20"/>
    </w:rPr>
  </w:style>
  <w:style w:type="paragraph" w:customStyle="1" w:styleId="Ends">
    <w:name w:val="Ends"/>
    <w:basedOn w:val="Normal"/>
    <w:link w:val="EndsChar"/>
    <w:qFormat/>
    <w:rsid w:val="004162F1"/>
    <w:pPr>
      <w:spacing w:after="240"/>
    </w:pPr>
    <w:rPr>
      <w:b/>
      <w:bCs/>
      <w:szCs w:val="20"/>
    </w:rPr>
  </w:style>
  <w:style w:type="character" w:customStyle="1" w:styleId="EndsChar">
    <w:name w:val="Ends Char"/>
    <w:basedOn w:val="DefaultParagraphFont"/>
    <w:link w:val="Ends"/>
    <w:rsid w:val="004162F1"/>
    <w:rPr>
      <w:rFonts w:ascii="Arial" w:hAnsi="Arial"/>
      <w:b/>
      <w:bCs/>
      <w:sz w:val="20"/>
      <w:szCs w:val="20"/>
    </w:rPr>
  </w:style>
  <w:style w:type="paragraph" w:customStyle="1" w:styleId="PressRelease">
    <w:name w:val="Press Release"/>
    <w:basedOn w:val="Title"/>
    <w:link w:val="PressReleaseChar"/>
    <w:qFormat/>
    <w:rsid w:val="008359E5"/>
    <w:pPr>
      <w:jc w:val="center"/>
    </w:pPr>
  </w:style>
  <w:style w:type="character" w:customStyle="1" w:styleId="PressReleaseChar">
    <w:name w:val="Press Release Char"/>
    <w:basedOn w:val="TitleChar"/>
    <w:link w:val="PressRelease"/>
    <w:rsid w:val="008359E5"/>
    <w:rPr>
      <w:rFonts w:ascii="Arial" w:eastAsiaTheme="majorEastAsia" w:hAnsi="Arial" w:cstheme="majorBidi"/>
      <w:b/>
      <w:spacing w:val="-10"/>
      <w:kern w:val="28"/>
      <w:sz w:val="2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2" Type="http://schemas.openxmlformats.org/officeDocument/2006/relationships/hyperlink" Target="http://www.aafrequencysolutions.com" TargetMode="External"/><Relationship Id="rId1" Type="http://schemas.openxmlformats.org/officeDocument/2006/relationships/hyperlink" Target="mailto:info@aafrequency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Anke Allen</dc:creator>
  <cp:keywords/>
  <dc:description/>
  <cp:lastModifiedBy>Anke Allen</cp:lastModifiedBy>
  <cp:revision>2</cp:revision>
  <dcterms:created xsi:type="dcterms:W3CDTF">2026-11-06T10:53:00Z</dcterms:created>
  <dcterms:modified xsi:type="dcterms:W3CDTF">2026-11-06T10:53:00Z</dcterms:modified>
</cp:coreProperties>
</file>