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39EE9" w14:textId="63FADE0D" w:rsidR="00166535" w:rsidRDefault="008359E5" w:rsidP="003A4887">
      <w:r>
        <w:rPr>
          <w:noProof/>
        </w:rPr>
        <mc:AlternateContent>
          <mc:Choice Requires="wps">
            <w:drawing>
              <wp:anchor distT="45720" distB="45720" distL="114300" distR="114300" simplePos="0" relativeHeight="251660288" behindDoc="0" locked="0" layoutInCell="1" allowOverlap="1" wp14:anchorId="35C20A7B" wp14:editId="0E0F3816">
                <wp:simplePos x="0" y="0"/>
                <wp:positionH relativeFrom="column">
                  <wp:posOffset>2623820</wp:posOffset>
                </wp:positionH>
                <wp:positionV relativeFrom="paragraph">
                  <wp:posOffset>1270</wp:posOffset>
                </wp:positionV>
                <wp:extent cx="3173730" cy="462915"/>
                <wp:effectExtent l="0" t="0" r="762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3730" cy="462915"/>
                        </a:xfrm>
                        <a:prstGeom prst="rect">
                          <a:avLst/>
                        </a:prstGeom>
                        <a:solidFill>
                          <a:srgbClr val="FFFFFF"/>
                        </a:solidFill>
                        <a:ln w="12700">
                          <a:noFill/>
                          <a:miter lim="800000"/>
                          <a:headEnd/>
                          <a:tailEnd/>
                        </a:ln>
                      </wps:spPr>
                      <wps:txbx>
                        <w:txbxContent>
                          <w:p w14:paraId="59F1183A" w14:textId="07386B92" w:rsidR="008359E5" w:rsidRDefault="008359E5" w:rsidP="00442C97">
                            <w:pPr>
                              <w:pStyle w:val="PressRelease"/>
                              <w:pBdr>
                                <w:top w:val="single" w:sz="12" w:space="2" w:color="FFB40D"/>
                                <w:bottom w:val="single" w:sz="12" w:space="2" w:color="FFB40D"/>
                              </w:pBdr>
                            </w:pPr>
                            <w:r>
                              <w:t>Press Release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C20A7B" id="_x0000_t202" coordsize="21600,21600" o:spt="202" path="m,l,21600r21600,l21600,xe">
                <v:stroke joinstyle="miter"/>
                <v:path gradientshapeok="t" o:connecttype="rect"/>
              </v:shapetype>
              <v:shape id="Text Box 2" o:spid="_x0000_s1026" type="#_x0000_t202" style="position:absolute;margin-left:206.6pt;margin-top:.1pt;width:249.9pt;height:36.4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" stroked="f" strokeweight="1pt">
                <v:textbox>
                  <w:txbxContent>
                    <w:p w14:paraId="59F1183A" w14:textId="07386B92" w:rsidR="008359E5" w:rsidRDefault="008359E5" w:rsidP="00442C97">
                      <w:pPr>
                        <w:pStyle w:val="PressRelease"/>
                        <w:pBdr>
                          <w:top w:val="single" w:sz="12" w:space="2" w:color="FFB40D"/>
                          <w:bottom w:val="single" w:sz="12" w:space="2" w:color="FFB40D"/>
                        </w:pBdr>
                      </w:pPr>
                      <w:r>
                        <w:t>Press Release</w:t>
                      </w:r>
                    </w:p>
                  </w:txbxContent>
                </v:textbox>
                <w10:wrap type="square"/>
              </v:shape>
            </w:pict>
          </mc:Fallback>
        </mc:AlternateContent>
      </w:r>
      <w:r w:rsidR="00BF03BF">
        <w:rPr>
          <w:noProof/>
        </w:rPr>
        <w:drawing>
          <wp:anchor distT="0" distB="0" distL="114300" distR="114300" simplePos="0" relativeHeight="251658240" behindDoc="0" locked="1" layoutInCell="1" allowOverlap="1" wp14:anchorId="076EFB78" wp14:editId="157A0F39">
            <wp:simplePos x="0" y="0"/>
            <wp:positionH relativeFrom="column">
              <wp:posOffset>-635</wp:posOffset>
            </wp:positionH>
            <wp:positionV relativeFrom="page">
              <wp:posOffset>647700</wp:posOffset>
            </wp:positionV>
            <wp:extent cx="1800000" cy="406800"/>
            <wp:effectExtent l="0" t="0" r="0" b="0"/>
            <wp:wrapTopAndBottom/>
            <wp:docPr id="176236248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362485" name="Graphic 1762362485"/>
                    <pic:cNvPicPr/>
                  </pic:nvPicPr>
                  <pic:blipFill>
                    <a:blip r:embed="rId7">
                      <a:extLst>
                        <a:ext uri="{96DAC541-7B7A-43D3-8B79-37D633B846F1}">
                          <asvg:svgBlip xmlns:asvg="http://schemas.microsoft.com/office/drawing/2016/SVG/main" r:embed="rId8"/>
                        </a:ext>
                      </a:extLst>
                    </a:blip>
                    <a:stretch>
                      <a:fillRect/>
                    </a:stretch>
                  </pic:blipFill>
                  <pic:spPr>
                    <a:xfrm>
                      <a:off x="0" y="0"/>
                      <a:ext cx="1800000" cy="406800"/>
                    </a:xfrm>
                    <a:prstGeom prst="rect">
                      <a:avLst/>
                    </a:prstGeom>
                  </pic:spPr>
                </pic:pic>
              </a:graphicData>
            </a:graphic>
            <wp14:sizeRelH relativeFrom="margin">
              <wp14:pctWidth>0</wp14:pctWidth>
            </wp14:sizeRelH>
            <wp14:sizeRelV relativeFrom="margin">
              <wp14:pctHeight>0</wp14:pctHeight>
            </wp14:sizeRelV>
          </wp:anchor>
        </w:drawing>
      </w:r>
    </w:p>
    <w:p w14:paraId="4130C310" w14:textId="646EFEB3" w:rsidR="00F459A9" w:rsidRPr="008F271E" w:rsidRDefault="00F459A9" w:rsidP="008359E5">
      <w:pPr>
        <w:pStyle w:val="Release"/>
      </w:pPr>
      <w:r w:rsidRPr="008F271E">
        <w:t xml:space="preserve">For </w:t>
      </w:r>
      <w:r w:rsidR="00C91B67">
        <w:t xml:space="preserve">Immediate </w:t>
      </w:r>
      <w:r w:rsidRPr="008F271E">
        <w:t>Release</w:t>
      </w:r>
    </w:p>
    <w:p w14:paraId="06B8032D" w14:textId="53764FE5" w:rsidR="00F459A9" w:rsidRPr="004F5D71" w:rsidRDefault="00F459A9" w:rsidP="00F553B4">
      <w:pPr>
        <w:pStyle w:val="Title"/>
      </w:pPr>
      <w:r w:rsidRPr="004F5D71">
        <w:t xml:space="preserve">AA Frequency Solutions </w:t>
      </w:r>
      <w:r w:rsidR="0087506A">
        <w:t>launches</w:t>
      </w:r>
      <w:r w:rsidRPr="004F5D71">
        <w:t xml:space="preserve"> </w:t>
      </w:r>
      <w:r w:rsidR="0087506A">
        <w:t>u</w:t>
      </w:r>
      <w:r w:rsidRPr="004F5D71">
        <w:t>ltra-</w:t>
      </w:r>
      <w:r w:rsidR="0087506A">
        <w:t>l</w:t>
      </w:r>
      <w:r w:rsidRPr="004F5D71">
        <w:t xml:space="preserve">ow </w:t>
      </w:r>
      <w:r w:rsidR="00325A98">
        <w:t xml:space="preserve">phase </w:t>
      </w:r>
      <w:r w:rsidR="0087506A">
        <w:t>n</w:t>
      </w:r>
      <w:r w:rsidRPr="004F5D71">
        <w:t xml:space="preserve">oise VCXO for </w:t>
      </w:r>
      <w:r w:rsidR="0087506A">
        <w:t>a</w:t>
      </w:r>
      <w:r w:rsidRPr="004F5D71">
        <w:t xml:space="preserve">dvanced </w:t>
      </w:r>
      <w:r w:rsidR="0087506A">
        <w:t>c</w:t>
      </w:r>
      <w:r w:rsidRPr="004F5D71">
        <w:t xml:space="preserve">ommunications </w:t>
      </w:r>
      <w:r w:rsidR="0087506A">
        <w:t>i</w:t>
      </w:r>
      <w:r w:rsidRPr="004F5D71">
        <w:t>nfrastructure</w:t>
      </w:r>
      <w:r w:rsidR="0087506A">
        <w:t xml:space="preserve"> at Electronica 2026</w:t>
      </w:r>
    </w:p>
    <w:p w14:paraId="5C5E77F7" w14:textId="18F015FA" w:rsidR="00F459A9" w:rsidRPr="004F5D71" w:rsidRDefault="00F459A9" w:rsidP="00C91B67">
      <w:pPr>
        <w:rPr>
          <w:szCs w:val="20"/>
        </w:rPr>
      </w:pPr>
      <w:r w:rsidRPr="004F5D71">
        <w:rPr>
          <w:szCs w:val="20"/>
        </w:rPr>
        <w:t>London, UK</w:t>
      </w:r>
      <w:r w:rsidR="00B50B3D" w:rsidRPr="004F5D71">
        <w:rPr>
          <w:szCs w:val="20"/>
        </w:rPr>
        <w:t>;</w:t>
      </w:r>
      <w:r w:rsidRPr="004F5D71">
        <w:rPr>
          <w:szCs w:val="20"/>
        </w:rPr>
        <w:t xml:space="preserve"> 1</w:t>
      </w:r>
      <w:r w:rsidR="00325A98">
        <w:rPr>
          <w:szCs w:val="20"/>
        </w:rPr>
        <w:t>0</w:t>
      </w:r>
      <w:r w:rsidRPr="004F5D71">
        <w:rPr>
          <w:szCs w:val="20"/>
        </w:rPr>
        <w:t xml:space="preserve"> </w:t>
      </w:r>
      <w:r w:rsidR="00325A98">
        <w:rPr>
          <w:szCs w:val="20"/>
        </w:rPr>
        <w:t>November</w:t>
      </w:r>
      <w:r w:rsidRPr="004F5D71">
        <w:rPr>
          <w:szCs w:val="20"/>
        </w:rPr>
        <w:t xml:space="preserve"> 2026 –</w:t>
      </w:r>
      <w:r w:rsidRPr="004F5D71">
        <w:rPr>
          <w:rFonts w:ascii="Times New Roman" w:eastAsia="Times New Roman" w:hAnsi="Times New Roman" w:cs="Times New Roman"/>
          <w:kern w:val="0"/>
          <w:lang w:eastAsia="en-GB"/>
          <w14:ligatures w14:val="none"/>
        </w:rPr>
        <w:t xml:space="preserve"> </w:t>
      </w:r>
      <w:r w:rsidRPr="004F5D71">
        <w:rPr>
          <w:szCs w:val="20"/>
        </w:rPr>
        <w:t xml:space="preserve">AA Frequency Solutions has launched the </w:t>
      </w:r>
      <w:r w:rsidRPr="004F5D71">
        <w:rPr>
          <w:b/>
          <w:bCs/>
          <w:szCs w:val="20"/>
        </w:rPr>
        <w:t>AAVC1</w:t>
      </w:r>
      <w:r w:rsidR="00863BD9" w:rsidRPr="004F5D71">
        <w:rPr>
          <w:b/>
          <w:bCs/>
          <w:szCs w:val="20"/>
        </w:rPr>
        <w:t>039</w:t>
      </w:r>
      <w:r w:rsidRPr="004F5D71">
        <w:rPr>
          <w:szCs w:val="20"/>
        </w:rPr>
        <w:t xml:space="preserve">, </w:t>
      </w:r>
      <w:r w:rsidRPr="004F5D71">
        <w:rPr>
          <w:b/>
          <w:bCs/>
          <w:szCs w:val="20"/>
        </w:rPr>
        <w:t>an ultra-low phase noise Voltage Controlled Crystal Oscillator (VCXO)</w:t>
      </w:r>
      <w:r w:rsidRPr="004F5D71">
        <w:rPr>
          <w:szCs w:val="20"/>
        </w:rPr>
        <w:t xml:space="preserve"> designed to meet the increasingly demanding timing and synchronisation requirements of modern communication infrastructure.</w:t>
      </w:r>
    </w:p>
    <w:p w14:paraId="2F2D156D" w14:textId="420661B3" w:rsidR="00F459A9" w:rsidRPr="004F5D71" w:rsidRDefault="00F459A9" w:rsidP="00C91B67">
      <w:pPr>
        <w:rPr>
          <w:szCs w:val="20"/>
        </w:rPr>
      </w:pPr>
      <w:r w:rsidRPr="004F5D71">
        <w:rPr>
          <w:szCs w:val="20"/>
        </w:rPr>
        <w:t xml:space="preserve">The </w:t>
      </w:r>
      <w:r w:rsidR="00863BD9" w:rsidRPr="004F5D71">
        <w:rPr>
          <w:szCs w:val="20"/>
        </w:rPr>
        <w:t>AAVC1039</w:t>
      </w:r>
      <w:r w:rsidRPr="004F5D71">
        <w:rPr>
          <w:szCs w:val="20"/>
        </w:rPr>
        <w:t xml:space="preserve"> is targeted at telecommunications, data centres, wireless infrastructure and other high-speed communication applications where stable and reliable timing is essential to overall system performance.</w:t>
      </w:r>
    </w:p>
    <w:p w14:paraId="6F9BB024" w14:textId="07EC6F41" w:rsidR="00F459A9" w:rsidRDefault="00F459A9" w:rsidP="00C91B67">
      <w:pPr>
        <w:rPr>
          <w:szCs w:val="20"/>
        </w:rPr>
      </w:pPr>
      <w:r w:rsidRPr="004F5D71">
        <w:rPr>
          <w:szCs w:val="20"/>
        </w:rPr>
        <w:t>Housed in a compact 14</w:t>
      </w:r>
      <w:r w:rsidR="006B25E4">
        <w:rPr>
          <w:szCs w:val="20"/>
        </w:rPr>
        <w:t xml:space="preserve"> x </w:t>
      </w:r>
      <w:r w:rsidRPr="004F5D71">
        <w:rPr>
          <w:szCs w:val="20"/>
        </w:rPr>
        <w:t>9.8</w:t>
      </w:r>
      <w:r w:rsidR="006B25E4">
        <w:rPr>
          <w:szCs w:val="20"/>
        </w:rPr>
        <w:t xml:space="preserve"> x </w:t>
      </w:r>
      <w:r w:rsidRPr="004F5D71">
        <w:rPr>
          <w:szCs w:val="20"/>
        </w:rPr>
        <w:t xml:space="preserve">6mm package, the </w:t>
      </w:r>
      <w:r w:rsidR="00863BD9" w:rsidRPr="004F5D71">
        <w:rPr>
          <w:szCs w:val="20"/>
        </w:rPr>
        <w:t>AAVC1039</w:t>
      </w:r>
      <w:r w:rsidRPr="004F5D71">
        <w:rPr>
          <w:szCs w:val="20"/>
        </w:rPr>
        <w:t xml:space="preserve"> provides a </w:t>
      </w:r>
      <w:r w:rsidRPr="004F5D71">
        <w:rPr>
          <w:b/>
          <w:bCs/>
          <w:szCs w:val="20"/>
        </w:rPr>
        <w:t>phase noise specification of</w:t>
      </w:r>
      <w:r w:rsidRPr="004F5D71">
        <w:rPr>
          <w:szCs w:val="20"/>
        </w:rPr>
        <w:t xml:space="preserve"> </w:t>
      </w:r>
      <w:r w:rsidRPr="004F5D71">
        <w:rPr>
          <w:b/>
          <w:bCs/>
          <w:szCs w:val="20"/>
        </w:rPr>
        <w:t>-175dBc/Hz at 10kHz offset</w:t>
      </w:r>
      <w:r w:rsidRPr="004F5D71">
        <w:rPr>
          <w:szCs w:val="20"/>
        </w:rPr>
        <w:t>, making it suitable for applications where signal integrity, timing stability and synchronisation are critical. Th</w:t>
      </w:r>
      <w:r w:rsidR="00A254BD" w:rsidRPr="004F5D71">
        <w:rPr>
          <w:szCs w:val="20"/>
        </w:rPr>
        <w:t>is new</w:t>
      </w:r>
      <w:r w:rsidRPr="004F5D71">
        <w:rPr>
          <w:szCs w:val="20"/>
        </w:rPr>
        <w:t xml:space="preserve"> VCXO operates across a -40°C to 95°C temperature range</w:t>
      </w:r>
      <w:r w:rsidR="00A254BD" w:rsidRPr="004F5D71">
        <w:rPr>
          <w:szCs w:val="20"/>
        </w:rPr>
        <w:t xml:space="preserve"> off a 3.3V supply</w:t>
      </w:r>
      <w:r w:rsidRPr="004F5D71">
        <w:rPr>
          <w:szCs w:val="20"/>
        </w:rPr>
        <w:t xml:space="preserve"> </w:t>
      </w:r>
      <w:r w:rsidR="00A254BD" w:rsidRPr="004F5D71">
        <w:rPr>
          <w:szCs w:val="20"/>
        </w:rPr>
        <w:t xml:space="preserve">and can be specified with </w:t>
      </w:r>
      <w:r w:rsidR="004F5D71" w:rsidRPr="004F5D71">
        <w:rPr>
          <w:szCs w:val="20"/>
        </w:rPr>
        <w:t xml:space="preserve">stabilities down ±35ppm, pulling of ±45ppm and </w:t>
      </w:r>
      <w:r w:rsidR="00A254BD" w:rsidRPr="004F5D71">
        <w:rPr>
          <w:b/>
          <w:bCs/>
          <w:szCs w:val="20"/>
        </w:rPr>
        <w:t>output</w:t>
      </w:r>
      <w:r w:rsidRPr="004F5D71">
        <w:rPr>
          <w:b/>
          <w:bCs/>
          <w:szCs w:val="20"/>
        </w:rPr>
        <w:t xml:space="preserve"> frequenc</w:t>
      </w:r>
      <w:r w:rsidR="004F5D71" w:rsidRPr="004F5D71">
        <w:rPr>
          <w:b/>
          <w:bCs/>
          <w:szCs w:val="20"/>
        </w:rPr>
        <w:t>ies</w:t>
      </w:r>
      <w:r w:rsidR="00A254BD" w:rsidRPr="004F5D71">
        <w:rPr>
          <w:b/>
          <w:bCs/>
          <w:szCs w:val="20"/>
        </w:rPr>
        <w:t xml:space="preserve"> of</w:t>
      </w:r>
      <w:r w:rsidRPr="004F5D71">
        <w:rPr>
          <w:szCs w:val="20"/>
        </w:rPr>
        <w:t xml:space="preserve"> </w:t>
      </w:r>
      <w:r w:rsidR="00A254BD" w:rsidRPr="004F5D71">
        <w:rPr>
          <w:b/>
          <w:bCs/>
          <w:szCs w:val="20"/>
        </w:rPr>
        <w:t xml:space="preserve">76.8MHz, 100.300MHz, 122.880MHz </w:t>
      </w:r>
      <w:r w:rsidR="00A254BD" w:rsidRPr="004F5D71">
        <w:rPr>
          <w:szCs w:val="20"/>
        </w:rPr>
        <w:t>or</w:t>
      </w:r>
      <w:r w:rsidR="00A254BD" w:rsidRPr="004F5D71">
        <w:rPr>
          <w:b/>
          <w:bCs/>
          <w:szCs w:val="20"/>
        </w:rPr>
        <w:t xml:space="preserve"> 153.6MHz</w:t>
      </w:r>
      <w:r w:rsidRPr="004F5D71">
        <w:rPr>
          <w:szCs w:val="20"/>
        </w:rPr>
        <w:t>.</w:t>
      </w:r>
    </w:p>
    <w:p w14:paraId="3E1FC5C0" w14:textId="09BDF629" w:rsidR="002E4FD7" w:rsidRPr="004F5D71" w:rsidRDefault="00946A64" w:rsidP="00C91B67">
      <w:pPr>
        <w:rPr>
          <w:szCs w:val="20"/>
        </w:rPr>
      </w:pPr>
      <w:r>
        <w:rPr>
          <w:szCs w:val="20"/>
        </w:rPr>
        <w:t xml:space="preserve">                     </w:t>
      </w:r>
      <w:r w:rsidR="002E4FD7" w:rsidRPr="002E4FD7">
        <w:rPr>
          <w:szCs w:val="20"/>
        </w:rPr>
        <w:drawing>
          <wp:inline distT="0" distB="0" distL="0" distR="0" wp14:anchorId="7C8A51AD" wp14:editId="5799322C">
            <wp:extent cx="4402455" cy="2390775"/>
            <wp:effectExtent l="0" t="0" r="0" b="9525"/>
            <wp:docPr id="4239874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02455" cy="2390775"/>
                    </a:xfrm>
                    <a:prstGeom prst="rect">
                      <a:avLst/>
                    </a:prstGeom>
                    <a:noFill/>
                    <a:ln>
                      <a:noFill/>
                    </a:ln>
                  </pic:spPr>
                </pic:pic>
              </a:graphicData>
            </a:graphic>
          </wp:inline>
        </w:drawing>
      </w:r>
    </w:p>
    <w:p w14:paraId="42C14219" w14:textId="77777777" w:rsidR="00F459A9" w:rsidRPr="004F5D71" w:rsidRDefault="00F459A9" w:rsidP="00C91B67">
      <w:r w:rsidRPr="004F5D71">
        <w:t>“Communication infrastructure is evolving rapidly, placing ever-greater demands on timing accuracy and phase noise performance. Our new ultra-low phase noise VCXO has been developed to help designers meet these requirements for next-generation RF and synchronisation applications,” said Anke Allen, Managing Director of AA Frequency Solutions.</w:t>
      </w:r>
    </w:p>
    <w:p w14:paraId="0B119E04" w14:textId="6D9C74C3" w:rsidR="00F459A9" w:rsidRPr="004F5D71" w:rsidRDefault="00F459A9" w:rsidP="00C91B67">
      <w:pPr>
        <w:rPr>
          <w:szCs w:val="20"/>
        </w:rPr>
      </w:pPr>
      <w:r w:rsidRPr="004F5D71">
        <w:rPr>
          <w:szCs w:val="20"/>
        </w:rPr>
        <w:t xml:space="preserve">The continued deployment of 5G communications, together with the rapid growth of connected devices and high-speed data networks, is driving increasing demand for precise timing and synchronisation across data centres, wireless infrastructure and communications systems. As communication networks evolve towards higher data throughput, greater capacity and lower latency, maintaining precise synchronisation and signal integrity is becoming more important. The </w:t>
      </w:r>
      <w:r w:rsidR="00863BD9" w:rsidRPr="004F5D71">
        <w:rPr>
          <w:szCs w:val="20"/>
        </w:rPr>
        <w:t>AAVC1039</w:t>
      </w:r>
      <w:r w:rsidRPr="004F5D71">
        <w:rPr>
          <w:szCs w:val="20"/>
        </w:rPr>
        <w:t xml:space="preserve"> provides designers with a compact frequency-control solution for applications where low phase noise and stable timing performance are key requirements.</w:t>
      </w:r>
    </w:p>
    <w:p w14:paraId="3DE7A644" w14:textId="30594701" w:rsidR="00F459A9" w:rsidRPr="00AB156F" w:rsidRDefault="00F459A9" w:rsidP="00C91B67">
      <w:pPr>
        <w:rPr>
          <w:color w:val="595959" w:themeColor="text1" w:themeTint="A6"/>
          <w:szCs w:val="20"/>
        </w:rPr>
      </w:pPr>
      <w:r w:rsidRPr="004F5D71">
        <w:rPr>
          <w:szCs w:val="20"/>
        </w:rPr>
        <w:t xml:space="preserve">Further information about the </w:t>
      </w:r>
      <w:r w:rsidR="00B30A32" w:rsidRPr="004F5D71">
        <w:rPr>
          <w:szCs w:val="20"/>
        </w:rPr>
        <w:t>AAVC1039</w:t>
      </w:r>
      <w:r w:rsidRPr="004F5D71">
        <w:rPr>
          <w:szCs w:val="20"/>
        </w:rPr>
        <w:t xml:space="preserve"> and the AA Frequency Solutions product portfolio is available at </w:t>
      </w:r>
      <w:r w:rsidR="00325A98" w:rsidRPr="00325A98">
        <w:rPr>
          <w:b/>
          <w:bCs/>
          <w:szCs w:val="20"/>
        </w:rPr>
        <w:t>stand 439 in hall A6 at Electronica 2026</w:t>
      </w:r>
      <w:r w:rsidR="00325A98">
        <w:rPr>
          <w:szCs w:val="20"/>
        </w:rPr>
        <w:t xml:space="preserve"> as well as at </w:t>
      </w:r>
      <w:hyperlink r:id="rId10" w:history="1">
        <w:r w:rsidR="00325A98" w:rsidRPr="00481C04">
          <w:rPr>
            <w:rStyle w:val="Hyperlink"/>
            <w:b/>
            <w:bCs/>
            <w:szCs w:val="20"/>
          </w:rPr>
          <w:t>www.aafrequencysolutions.com</w:t>
        </w:r>
      </w:hyperlink>
      <w:r w:rsidRPr="00AB156F">
        <w:rPr>
          <w:color w:val="595959" w:themeColor="text1" w:themeTint="A6"/>
          <w:szCs w:val="20"/>
        </w:rPr>
        <w:t>.</w:t>
      </w:r>
    </w:p>
    <w:p w14:paraId="7AE25BFC" w14:textId="66D9DB1A" w:rsidR="00F459A9" w:rsidRPr="00AB156F" w:rsidRDefault="008D727A" w:rsidP="004162F1">
      <w:pPr>
        <w:pStyle w:val="Ends"/>
      </w:pPr>
      <w:r>
        <w:t>###</w:t>
      </w:r>
    </w:p>
    <w:p w14:paraId="58EFD838" w14:textId="77777777" w:rsidR="00F459A9" w:rsidRPr="00494A48" w:rsidRDefault="00F459A9" w:rsidP="00F73D8D">
      <w:pPr>
        <w:pStyle w:val="Heading3"/>
      </w:pPr>
      <w:r w:rsidRPr="00494A48">
        <w:lastRenderedPageBreak/>
        <w:t>Note to Editors</w:t>
      </w:r>
    </w:p>
    <w:p w14:paraId="0446B7FC" w14:textId="77777777" w:rsidR="00F459A9" w:rsidRPr="00442665" w:rsidRDefault="00F459A9" w:rsidP="00B53FAE">
      <w:pPr>
        <w:pStyle w:val="NotesMedia"/>
      </w:pPr>
      <w:r w:rsidRPr="00442665">
        <w:t>AA Frequency Solutions is a specialist provider of frequency control and timing products, including quartz crystals, clock oscillators, TCXOs, VCXOs, OCXOs and SAW filters. The company provides frequency control solutions for applications where frequency stability, low phase noise and precise synchronisation are critical. Its markets include telecommunications and 5G infrastructure, wireless communications, data centres, networking, RF and microwave systems, industrial electronics and other high-performance electronic applications.</w:t>
      </w:r>
    </w:p>
    <w:p w14:paraId="280CF7A5" w14:textId="77777777" w:rsidR="00F459A9" w:rsidRPr="00AB156F" w:rsidRDefault="00F459A9" w:rsidP="00F73D8D">
      <w:pPr>
        <w:pStyle w:val="Heading3"/>
      </w:pPr>
      <w:r w:rsidRPr="00AB156F">
        <w:t>Media &amp; Enquiries</w:t>
      </w:r>
    </w:p>
    <w:p w14:paraId="14853828" w14:textId="77777777" w:rsidR="00F459A9" w:rsidRPr="004162F1" w:rsidRDefault="00F459A9" w:rsidP="00B53FAE">
      <w:pPr>
        <w:pStyle w:val="NotesMedia"/>
      </w:pPr>
      <w:r w:rsidRPr="004162F1">
        <w:t>AA Frequency Solutions Ltd</w:t>
      </w:r>
      <w:r w:rsidRPr="004162F1">
        <w:br/>
        <w:t>71-75 Shelton Street, Covent Garden, London WC2H 9JQ, United Kingdom</w:t>
      </w:r>
      <w:r w:rsidRPr="004162F1">
        <w:br/>
        <w:t>Tel: +44 (0)20 3540 4285</w:t>
      </w:r>
      <w:r w:rsidRPr="004162F1">
        <w:br/>
        <w:t>Email: info@aafrequencysolutions.com</w:t>
      </w:r>
      <w:r w:rsidRPr="004162F1">
        <w:br/>
        <w:t>Website:</w:t>
      </w:r>
      <w:r w:rsidRPr="004162F1">
        <w:rPr>
          <w:b/>
        </w:rPr>
        <w:t xml:space="preserve"> </w:t>
      </w:r>
      <w:hyperlink r:id="rId11" w:history="1">
        <w:r w:rsidRPr="004162F1">
          <w:rPr>
            <w:rStyle w:val="Hyperlink"/>
            <w:b/>
            <w:szCs w:val="18"/>
          </w:rPr>
          <w:t>www.aafrequencysolutions.com</w:t>
        </w:r>
      </w:hyperlink>
    </w:p>
    <w:p w14:paraId="76C64345" w14:textId="7565B22D" w:rsidR="00166535" w:rsidRPr="004162F1" w:rsidRDefault="00F459A9" w:rsidP="00771C7C">
      <w:pPr>
        <w:pStyle w:val="NotesMedia"/>
      </w:pPr>
      <w:r w:rsidRPr="004162F1">
        <w:rPr>
          <w:b/>
        </w:rPr>
        <w:t xml:space="preserve">Press contact: </w:t>
      </w:r>
      <w:r w:rsidRPr="004162F1">
        <w:t>Anke Allen, Managing Director</w:t>
      </w:r>
      <w:r w:rsidRPr="004162F1">
        <w:br/>
      </w:r>
      <w:r w:rsidRPr="004162F1">
        <w:rPr>
          <w:b/>
        </w:rPr>
        <w:t xml:space="preserve">Photography: </w:t>
      </w:r>
      <w:r w:rsidRPr="004162F1">
        <w:t>High-resolution product image supplied separately</w:t>
      </w:r>
      <w:r w:rsidRPr="004162F1">
        <w:rPr>
          <w:b/>
        </w:rPr>
        <w:br/>
        <w:t xml:space="preserve">Photo credit: </w:t>
      </w:r>
      <w:r w:rsidRPr="004162F1">
        <w:t>AA Frequency Solutions Ltd</w:t>
      </w:r>
    </w:p>
    <w:sectPr w:rsidR="00166535" w:rsidRPr="004162F1" w:rsidSect="00007867">
      <w:headerReference w:type="default" r:id="rId12"/>
      <w:footerReference w:type="default" r:id="rId13"/>
      <w:pgSz w:w="11906" w:h="16838" w:code="9"/>
      <w:pgMar w:top="1021" w:right="1021" w:bottom="397" w:left="1021" w:header="1021"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1EEEE" w14:textId="77777777" w:rsidR="00060F9A" w:rsidRDefault="00060F9A" w:rsidP="00D027A2">
      <w:pPr>
        <w:spacing w:after="0" w:line="240" w:lineRule="auto"/>
      </w:pPr>
      <w:r>
        <w:separator/>
      </w:r>
    </w:p>
  </w:endnote>
  <w:endnote w:type="continuationSeparator" w:id="0">
    <w:p w14:paraId="2742F29E" w14:textId="77777777" w:rsidR="00060F9A" w:rsidRDefault="00060F9A" w:rsidP="00D02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AE427" w14:textId="63E05679" w:rsidR="009E6075" w:rsidRPr="003A4887" w:rsidRDefault="009E6075" w:rsidP="003A4887">
    <w:pPr>
      <w:pStyle w:val="Footer"/>
    </w:pPr>
    <w:r w:rsidRPr="003A4887">
      <w:rPr>
        <w:spacing w:val="10"/>
      </w:rPr>
      <w:t>AA Frequency Solutions Ltd, 71-75 Shelton Street, Covent Garden, London WC2H 9JQ, United Kingdom</w:t>
    </w:r>
    <w:r w:rsidR="00166535">
      <w:br/>
    </w:r>
    <w:r w:rsidR="003A4887" w:rsidRPr="003A4887">
      <w:rPr>
        <w:rFonts w:ascii="Wingdings" w:hAnsi="Wingdings"/>
        <w:color w:val="FFB40D"/>
      </w:rPr>
      <w:t>n</w:t>
    </w:r>
    <w:r w:rsidR="003A4887">
      <w:t xml:space="preserve"> </w:t>
    </w:r>
    <w:r w:rsidRPr="00166535">
      <w:t>Tel: +44 (0)20 3540 4285</w:t>
    </w:r>
    <w:r w:rsidR="003A4887">
      <w:t xml:space="preserve"> </w:t>
    </w:r>
    <w:r w:rsidR="003A4887" w:rsidRPr="003A4887">
      <w:rPr>
        <w:rFonts w:ascii="Wingdings" w:hAnsi="Wingdings"/>
        <w:color w:val="FFB40D"/>
      </w:rPr>
      <w:t>n</w:t>
    </w:r>
    <w:r w:rsidR="003A4887">
      <w:t xml:space="preserve"> </w:t>
    </w:r>
    <w:r w:rsidRPr="00166535">
      <w:t xml:space="preserve">Email: </w:t>
    </w:r>
    <w:hyperlink r:id="rId1" w:history="1">
      <w:r w:rsidRPr="00166535">
        <w:rPr>
          <w:rStyle w:val="Hyperlink"/>
          <w:color w:val="auto"/>
          <w:u w:val="none"/>
        </w:rPr>
        <w:t>info@aafrequencysolutions.com</w:t>
      </w:r>
    </w:hyperlink>
    <w:r w:rsidR="003A4887">
      <w:t xml:space="preserve"> </w:t>
    </w:r>
    <w:r w:rsidR="003A4887" w:rsidRPr="003A4887">
      <w:rPr>
        <w:rFonts w:ascii="Wingdings" w:hAnsi="Wingdings"/>
        <w:color w:val="FFB40D"/>
      </w:rPr>
      <w:t>n</w:t>
    </w:r>
    <w:r w:rsidRPr="00166535">
      <w:t xml:space="preserve"> Web: </w:t>
    </w:r>
    <w:hyperlink r:id="rId2" w:history="1">
      <w:r w:rsidRPr="00166535">
        <w:rPr>
          <w:rStyle w:val="Hyperlink"/>
          <w:color w:val="auto"/>
          <w:u w:val="none"/>
        </w:rPr>
        <w:t>www.aafrequencysolutions.com</w:t>
      </w:r>
    </w:hyperlink>
    <w:r w:rsidR="00166535">
      <w:br/>
    </w:r>
    <w:r w:rsidRPr="00A0353F">
      <w:rPr>
        <w:sz w:val="14"/>
        <w:szCs w:val="14"/>
      </w:rPr>
      <w:t>Registered in England No. 17317056; VAT Registered No. 525661781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8C2E4" w14:textId="77777777" w:rsidR="00060F9A" w:rsidRDefault="00060F9A" w:rsidP="00D027A2">
      <w:pPr>
        <w:spacing w:after="0" w:line="240" w:lineRule="auto"/>
      </w:pPr>
      <w:r>
        <w:separator/>
      </w:r>
    </w:p>
  </w:footnote>
  <w:footnote w:type="continuationSeparator" w:id="0">
    <w:p w14:paraId="7F0773CC" w14:textId="77777777" w:rsidR="00060F9A" w:rsidRDefault="00060F9A" w:rsidP="00D027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C4102" w14:textId="27ED8D64" w:rsidR="000213A9" w:rsidRDefault="000213A9">
    <w:pPr>
      <w:pStyle w:val="Header"/>
    </w:pPr>
    <w:r>
      <w:tab/>
    </w:r>
    <w:r>
      <w:tab/>
    </w:r>
    <w:r w:rsidR="007A7EB3">
      <w:rPr>
        <w:noProof/>
      </w:rPr>
      <w:drawing>
        <wp:inline distT="0" distB="0" distL="0" distR="0" wp14:anchorId="5F56043A" wp14:editId="01ED092E">
          <wp:extent cx="590550" cy="400050"/>
          <wp:effectExtent l="0" t="0" r="0" b="0"/>
          <wp:docPr id="857734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734472" name=""/>
                  <pic:cNvPicPr/>
                </pic:nvPicPr>
                <pic:blipFill>
                  <a:blip r:embed="rId1"/>
                  <a:stretch>
                    <a:fillRect/>
                  </a:stretch>
                </pic:blipFill>
                <pic:spPr>
                  <a:xfrm>
                    <a:off x="0" y="0"/>
                    <a:ext cx="590550" cy="4000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564B3"/>
    <w:multiLevelType w:val="multilevel"/>
    <w:tmpl w:val="DE82A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FB13AA"/>
    <w:multiLevelType w:val="multilevel"/>
    <w:tmpl w:val="10D2A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2219DF"/>
    <w:multiLevelType w:val="multilevel"/>
    <w:tmpl w:val="7224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4403572"/>
    <w:multiLevelType w:val="multilevel"/>
    <w:tmpl w:val="27822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8E57AE8"/>
    <w:multiLevelType w:val="multilevel"/>
    <w:tmpl w:val="CCE2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6BB6021"/>
    <w:multiLevelType w:val="multilevel"/>
    <w:tmpl w:val="56240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AF2236B"/>
    <w:multiLevelType w:val="multilevel"/>
    <w:tmpl w:val="DFEE4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DC56668"/>
    <w:multiLevelType w:val="multilevel"/>
    <w:tmpl w:val="D1A06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6876F4B"/>
    <w:multiLevelType w:val="multilevel"/>
    <w:tmpl w:val="E22AF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95042A6"/>
    <w:multiLevelType w:val="multilevel"/>
    <w:tmpl w:val="2BB88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81671529">
    <w:abstractNumId w:val="6"/>
  </w:num>
  <w:num w:numId="2" w16cid:durableId="1160732030">
    <w:abstractNumId w:val="1"/>
  </w:num>
  <w:num w:numId="3" w16cid:durableId="2082635139">
    <w:abstractNumId w:val="5"/>
  </w:num>
  <w:num w:numId="4" w16cid:durableId="69159616">
    <w:abstractNumId w:val="7"/>
  </w:num>
  <w:num w:numId="5" w16cid:durableId="1327515793">
    <w:abstractNumId w:val="8"/>
  </w:num>
  <w:num w:numId="6" w16cid:durableId="1356809310">
    <w:abstractNumId w:val="3"/>
  </w:num>
  <w:num w:numId="7" w16cid:durableId="402224045">
    <w:abstractNumId w:val="0"/>
  </w:num>
  <w:num w:numId="8" w16cid:durableId="2024015966">
    <w:abstractNumId w:val="9"/>
  </w:num>
  <w:num w:numId="9" w16cid:durableId="1678268686">
    <w:abstractNumId w:val="2"/>
  </w:num>
  <w:num w:numId="10" w16cid:durableId="16473916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A47"/>
    <w:rsid w:val="00007867"/>
    <w:rsid w:val="000100E5"/>
    <w:rsid w:val="000213A9"/>
    <w:rsid w:val="00060F9A"/>
    <w:rsid w:val="00091400"/>
    <w:rsid w:val="000E16FD"/>
    <w:rsid w:val="00166535"/>
    <w:rsid w:val="00173025"/>
    <w:rsid w:val="00180964"/>
    <w:rsid w:val="001F215A"/>
    <w:rsid w:val="002137D5"/>
    <w:rsid w:val="00221A47"/>
    <w:rsid w:val="00246B8E"/>
    <w:rsid w:val="002C4C54"/>
    <w:rsid w:val="002E4FD7"/>
    <w:rsid w:val="002E6ED8"/>
    <w:rsid w:val="00325A98"/>
    <w:rsid w:val="003830CA"/>
    <w:rsid w:val="003A4887"/>
    <w:rsid w:val="003C024C"/>
    <w:rsid w:val="004162F1"/>
    <w:rsid w:val="00442C97"/>
    <w:rsid w:val="004F437F"/>
    <w:rsid w:val="004F5D71"/>
    <w:rsid w:val="00581F63"/>
    <w:rsid w:val="006B25E4"/>
    <w:rsid w:val="006B725A"/>
    <w:rsid w:val="00710001"/>
    <w:rsid w:val="007219E2"/>
    <w:rsid w:val="00726B5E"/>
    <w:rsid w:val="00750B7B"/>
    <w:rsid w:val="00771C7C"/>
    <w:rsid w:val="00777698"/>
    <w:rsid w:val="007A7EB3"/>
    <w:rsid w:val="007B6A50"/>
    <w:rsid w:val="007C311E"/>
    <w:rsid w:val="007E28D8"/>
    <w:rsid w:val="008359E5"/>
    <w:rsid w:val="008608A4"/>
    <w:rsid w:val="00860F8C"/>
    <w:rsid w:val="00863BD9"/>
    <w:rsid w:val="0087506A"/>
    <w:rsid w:val="008D727A"/>
    <w:rsid w:val="008E4542"/>
    <w:rsid w:val="00915CE4"/>
    <w:rsid w:val="00940707"/>
    <w:rsid w:val="00946A64"/>
    <w:rsid w:val="0095679B"/>
    <w:rsid w:val="009945F2"/>
    <w:rsid w:val="009B30DE"/>
    <w:rsid w:val="009D501B"/>
    <w:rsid w:val="009E6075"/>
    <w:rsid w:val="009F3383"/>
    <w:rsid w:val="009F6449"/>
    <w:rsid w:val="00A0353F"/>
    <w:rsid w:val="00A23201"/>
    <w:rsid w:val="00A2426E"/>
    <w:rsid w:val="00A254BD"/>
    <w:rsid w:val="00A52B86"/>
    <w:rsid w:val="00A5657E"/>
    <w:rsid w:val="00A64D65"/>
    <w:rsid w:val="00A812A7"/>
    <w:rsid w:val="00AB165E"/>
    <w:rsid w:val="00AC50D2"/>
    <w:rsid w:val="00B06176"/>
    <w:rsid w:val="00B10882"/>
    <w:rsid w:val="00B30A32"/>
    <w:rsid w:val="00B448D0"/>
    <w:rsid w:val="00B50B3D"/>
    <w:rsid w:val="00B53FAE"/>
    <w:rsid w:val="00BB0A03"/>
    <w:rsid w:val="00BF03BF"/>
    <w:rsid w:val="00BF7839"/>
    <w:rsid w:val="00C15AA4"/>
    <w:rsid w:val="00C25C22"/>
    <w:rsid w:val="00C73D31"/>
    <w:rsid w:val="00C91B67"/>
    <w:rsid w:val="00C9288B"/>
    <w:rsid w:val="00D00580"/>
    <w:rsid w:val="00D027A2"/>
    <w:rsid w:val="00D44635"/>
    <w:rsid w:val="00D81E65"/>
    <w:rsid w:val="00D90468"/>
    <w:rsid w:val="00DD56E3"/>
    <w:rsid w:val="00E96AAD"/>
    <w:rsid w:val="00EB2901"/>
    <w:rsid w:val="00EF004F"/>
    <w:rsid w:val="00F03933"/>
    <w:rsid w:val="00F311A2"/>
    <w:rsid w:val="00F459A9"/>
    <w:rsid w:val="00F553B4"/>
    <w:rsid w:val="00F73D8D"/>
    <w:rsid w:val="00F9687B"/>
    <w:rsid w:val="00FE3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67A73C"/>
  <w15:chartTrackingRefBased/>
  <w15:docId w15:val="{B128C975-F527-4C6A-A9D1-401A3BFAD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535"/>
    <w:pPr>
      <w:spacing w:after="120" w:line="288" w:lineRule="auto"/>
    </w:pPr>
    <w:rPr>
      <w:rFonts w:ascii="Arial" w:hAnsi="Arial"/>
      <w:sz w:val="20"/>
    </w:rPr>
  </w:style>
  <w:style w:type="paragraph" w:styleId="Heading1">
    <w:name w:val="heading 1"/>
    <w:basedOn w:val="Normal"/>
    <w:next w:val="Normal"/>
    <w:link w:val="Heading1Char"/>
    <w:uiPriority w:val="9"/>
    <w:qFormat/>
    <w:rsid w:val="00F459A9"/>
    <w:pPr>
      <w:keepNext/>
      <w:keepLines/>
      <w:spacing w:before="360" w:after="80"/>
      <w:outlineLvl w:val="0"/>
    </w:pPr>
    <w:rPr>
      <w:rFonts w:asciiTheme="majorHAnsi" w:eastAsiaTheme="majorEastAsia" w:hAnsiTheme="majorHAnsi" w:cstheme="majorBidi"/>
      <w:b/>
      <w:color w:val="000000" w:themeColor="text1"/>
      <w:sz w:val="32"/>
      <w:szCs w:val="40"/>
    </w:rPr>
  </w:style>
  <w:style w:type="paragraph" w:styleId="Heading2">
    <w:name w:val="heading 2"/>
    <w:basedOn w:val="Normal"/>
    <w:next w:val="Normal"/>
    <w:link w:val="Heading2Char"/>
    <w:autoRedefine/>
    <w:uiPriority w:val="9"/>
    <w:unhideWhenUsed/>
    <w:qFormat/>
    <w:rsid w:val="00D44635"/>
    <w:pPr>
      <w:keepNext/>
      <w:keepLines/>
      <w:spacing w:before="120"/>
      <w:outlineLvl w:val="1"/>
    </w:pPr>
    <w:rPr>
      <w:rFonts w:eastAsiaTheme="majorEastAsia" w:cstheme="majorBidi"/>
      <w:b/>
      <w:sz w:val="28"/>
      <w:szCs w:val="32"/>
    </w:rPr>
  </w:style>
  <w:style w:type="paragraph" w:styleId="Heading3">
    <w:name w:val="heading 3"/>
    <w:basedOn w:val="Normal"/>
    <w:next w:val="Normal"/>
    <w:link w:val="Heading3Char"/>
    <w:autoRedefine/>
    <w:uiPriority w:val="9"/>
    <w:unhideWhenUsed/>
    <w:qFormat/>
    <w:rsid w:val="00F73D8D"/>
    <w:pPr>
      <w:keepNext/>
      <w:keepLines/>
      <w:spacing w:before="120"/>
      <w:outlineLvl w:val="2"/>
    </w:pPr>
    <w:rPr>
      <w:rFonts w:eastAsiaTheme="majorEastAsia" w:cstheme="majorBidi"/>
      <w:b/>
      <w:szCs w:val="28"/>
    </w:rPr>
  </w:style>
  <w:style w:type="paragraph" w:styleId="Heading4">
    <w:name w:val="heading 4"/>
    <w:basedOn w:val="Normal"/>
    <w:next w:val="Normal"/>
    <w:link w:val="Heading4Char"/>
    <w:uiPriority w:val="9"/>
    <w:semiHidden/>
    <w:unhideWhenUsed/>
    <w:rsid w:val="00221A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1A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1A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1A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1A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1A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59A9"/>
    <w:rPr>
      <w:rFonts w:asciiTheme="majorHAnsi" w:eastAsiaTheme="majorEastAsia" w:hAnsiTheme="majorHAnsi" w:cstheme="majorBidi"/>
      <w:b/>
      <w:color w:val="000000" w:themeColor="text1"/>
      <w:sz w:val="32"/>
      <w:szCs w:val="40"/>
    </w:rPr>
  </w:style>
  <w:style w:type="character" w:customStyle="1" w:styleId="Heading2Char">
    <w:name w:val="Heading 2 Char"/>
    <w:basedOn w:val="DefaultParagraphFont"/>
    <w:link w:val="Heading2"/>
    <w:uiPriority w:val="9"/>
    <w:rsid w:val="00D44635"/>
    <w:rPr>
      <w:rFonts w:ascii="Arial" w:eastAsiaTheme="majorEastAsia" w:hAnsi="Arial" w:cstheme="majorBidi"/>
      <w:b/>
      <w:sz w:val="28"/>
      <w:szCs w:val="32"/>
    </w:rPr>
  </w:style>
  <w:style w:type="character" w:customStyle="1" w:styleId="Heading3Char">
    <w:name w:val="Heading 3 Char"/>
    <w:basedOn w:val="DefaultParagraphFont"/>
    <w:link w:val="Heading3"/>
    <w:uiPriority w:val="9"/>
    <w:rsid w:val="00F73D8D"/>
    <w:rPr>
      <w:rFonts w:ascii="Arial" w:eastAsiaTheme="majorEastAsia" w:hAnsi="Arial" w:cstheme="majorBidi"/>
      <w:b/>
      <w:sz w:val="20"/>
      <w:szCs w:val="28"/>
    </w:rPr>
  </w:style>
  <w:style w:type="character" w:customStyle="1" w:styleId="Heading4Char">
    <w:name w:val="Heading 4 Char"/>
    <w:basedOn w:val="DefaultParagraphFont"/>
    <w:link w:val="Heading4"/>
    <w:uiPriority w:val="9"/>
    <w:semiHidden/>
    <w:rsid w:val="00221A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1A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1A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1A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1A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1A47"/>
    <w:rPr>
      <w:rFonts w:eastAsiaTheme="majorEastAsia" w:cstheme="majorBidi"/>
      <w:color w:val="272727" w:themeColor="text1" w:themeTint="D8"/>
    </w:rPr>
  </w:style>
  <w:style w:type="paragraph" w:styleId="Title">
    <w:name w:val="Title"/>
    <w:basedOn w:val="Normal"/>
    <w:next w:val="Normal"/>
    <w:link w:val="TitleChar"/>
    <w:uiPriority w:val="10"/>
    <w:qFormat/>
    <w:rsid w:val="00F553B4"/>
    <w:pPr>
      <w:keepNext/>
      <w:keepLines/>
      <w:contextualSpacing/>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F553B4"/>
    <w:rPr>
      <w:rFonts w:ascii="Arial" w:eastAsiaTheme="majorEastAsia" w:hAnsi="Arial" w:cstheme="majorBidi"/>
      <w:b/>
      <w:spacing w:val="-10"/>
      <w:kern w:val="28"/>
      <w:sz w:val="28"/>
      <w:szCs w:val="56"/>
    </w:rPr>
  </w:style>
  <w:style w:type="paragraph" w:styleId="Subtitle">
    <w:name w:val="Subtitle"/>
    <w:basedOn w:val="Normal"/>
    <w:next w:val="Normal"/>
    <w:link w:val="SubtitleChar"/>
    <w:uiPriority w:val="11"/>
    <w:qFormat/>
    <w:rsid w:val="00221A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1A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rsid w:val="00221A47"/>
    <w:pPr>
      <w:spacing w:before="160"/>
      <w:jc w:val="center"/>
    </w:pPr>
    <w:rPr>
      <w:i/>
      <w:iCs/>
      <w:color w:val="404040" w:themeColor="text1" w:themeTint="BF"/>
    </w:rPr>
  </w:style>
  <w:style w:type="character" w:customStyle="1" w:styleId="QuoteChar">
    <w:name w:val="Quote Char"/>
    <w:basedOn w:val="DefaultParagraphFont"/>
    <w:link w:val="Quote"/>
    <w:uiPriority w:val="29"/>
    <w:rsid w:val="00221A47"/>
    <w:rPr>
      <w:i/>
      <w:iCs/>
      <w:color w:val="404040" w:themeColor="text1" w:themeTint="BF"/>
    </w:rPr>
  </w:style>
  <w:style w:type="paragraph" w:styleId="ListParagraph">
    <w:name w:val="List Paragraph"/>
    <w:basedOn w:val="Normal"/>
    <w:uiPriority w:val="34"/>
    <w:qFormat/>
    <w:rsid w:val="00221A47"/>
    <w:pPr>
      <w:ind w:left="720"/>
      <w:contextualSpacing/>
    </w:pPr>
  </w:style>
  <w:style w:type="character" w:styleId="IntenseEmphasis">
    <w:name w:val="Intense Emphasis"/>
    <w:basedOn w:val="DefaultParagraphFont"/>
    <w:uiPriority w:val="21"/>
    <w:rsid w:val="00221A47"/>
    <w:rPr>
      <w:i/>
      <w:iCs/>
      <w:color w:val="0F4761" w:themeColor="accent1" w:themeShade="BF"/>
    </w:rPr>
  </w:style>
  <w:style w:type="character" w:styleId="IntenseReference">
    <w:name w:val="Intense Reference"/>
    <w:basedOn w:val="DefaultParagraphFont"/>
    <w:uiPriority w:val="32"/>
    <w:rsid w:val="00221A47"/>
    <w:rPr>
      <w:b/>
      <w:bCs/>
      <w:smallCaps/>
      <w:color w:val="0F4761" w:themeColor="accent1" w:themeShade="BF"/>
      <w:spacing w:val="5"/>
    </w:rPr>
  </w:style>
  <w:style w:type="paragraph" w:styleId="Header">
    <w:name w:val="header"/>
    <w:basedOn w:val="Normal"/>
    <w:link w:val="HeaderChar"/>
    <w:uiPriority w:val="99"/>
    <w:unhideWhenUsed/>
    <w:rsid w:val="00D027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27A2"/>
  </w:style>
  <w:style w:type="paragraph" w:styleId="Footer">
    <w:name w:val="footer"/>
    <w:basedOn w:val="Normal"/>
    <w:link w:val="FooterChar"/>
    <w:autoRedefine/>
    <w:uiPriority w:val="99"/>
    <w:unhideWhenUsed/>
    <w:qFormat/>
    <w:rsid w:val="00B448D0"/>
    <w:pPr>
      <w:pBdr>
        <w:top w:val="single" w:sz="12" w:space="3" w:color="FFB40D"/>
      </w:pBdr>
      <w:jc w:val="right"/>
    </w:pPr>
    <w:rPr>
      <w:sz w:val="16"/>
    </w:rPr>
  </w:style>
  <w:style w:type="character" w:customStyle="1" w:styleId="FooterChar">
    <w:name w:val="Footer Char"/>
    <w:basedOn w:val="DefaultParagraphFont"/>
    <w:link w:val="Footer"/>
    <w:uiPriority w:val="99"/>
    <w:rsid w:val="00B448D0"/>
    <w:rPr>
      <w:rFonts w:ascii="Arial" w:hAnsi="Arial"/>
      <w:sz w:val="16"/>
    </w:rPr>
  </w:style>
  <w:style w:type="character" w:styleId="Hyperlink">
    <w:name w:val="Hyperlink"/>
    <w:basedOn w:val="DefaultParagraphFont"/>
    <w:uiPriority w:val="99"/>
    <w:unhideWhenUsed/>
    <w:rsid w:val="009E6075"/>
    <w:rPr>
      <w:color w:val="467886" w:themeColor="hyperlink"/>
      <w:u w:val="single"/>
    </w:rPr>
  </w:style>
  <w:style w:type="character" w:styleId="UnresolvedMention">
    <w:name w:val="Unresolved Mention"/>
    <w:basedOn w:val="DefaultParagraphFont"/>
    <w:uiPriority w:val="99"/>
    <w:semiHidden/>
    <w:unhideWhenUsed/>
    <w:rsid w:val="009E6075"/>
    <w:rPr>
      <w:color w:val="605E5C"/>
      <w:shd w:val="clear" w:color="auto" w:fill="E1DFDD"/>
    </w:rPr>
  </w:style>
  <w:style w:type="paragraph" w:customStyle="1" w:styleId="Release">
    <w:name w:val="Release"/>
    <w:basedOn w:val="Normal"/>
    <w:link w:val="ReleaseChar"/>
    <w:autoRedefine/>
    <w:qFormat/>
    <w:rsid w:val="009B30DE"/>
    <w:pPr>
      <w:keepNext/>
      <w:spacing w:before="120"/>
    </w:pPr>
    <w:rPr>
      <w:bCs/>
    </w:rPr>
  </w:style>
  <w:style w:type="character" w:customStyle="1" w:styleId="ReleaseChar">
    <w:name w:val="Release Char"/>
    <w:basedOn w:val="DefaultParagraphFont"/>
    <w:link w:val="Release"/>
    <w:rsid w:val="009B30DE"/>
    <w:rPr>
      <w:rFonts w:ascii="Arial" w:hAnsi="Arial"/>
      <w:bCs/>
      <w:sz w:val="20"/>
    </w:rPr>
  </w:style>
  <w:style w:type="paragraph" w:customStyle="1" w:styleId="NotesMedia">
    <w:name w:val="Notes &amp; Media"/>
    <w:basedOn w:val="Normal"/>
    <w:link w:val="NotesMediaChar"/>
    <w:autoRedefine/>
    <w:qFormat/>
    <w:rsid w:val="00B53FAE"/>
    <w:pPr>
      <w:keepNext/>
    </w:pPr>
    <w:rPr>
      <w:bCs/>
      <w:sz w:val="18"/>
      <w:szCs w:val="20"/>
    </w:rPr>
  </w:style>
  <w:style w:type="character" w:customStyle="1" w:styleId="NotesMediaChar">
    <w:name w:val="Notes &amp; Media Char"/>
    <w:basedOn w:val="DefaultParagraphFont"/>
    <w:link w:val="NotesMedia"/>
    <w:rsid w:val="00B53FAE"/>
    <w:rPr>
      <w:rFonts w:ascii="Arial" w:hAnsi="Arial"/>
      <w:bCs/>
      <w:sz w:val="18"/>
      <w:szCs w:val="20"/>
    </w:rPr>
  </w:style>
  <w:style w:type="paragraph" w:customStyle="1" w:styleId="Ends">
    <w:name w:val="Ends"/>
    <w:basedOn w:val="Normal"/>
    <w:link w:val="EndsChar"/>
    <w:qFormat/>
    <w:rsid w:val="004162F1"/>
    <w:pPr>
      <w:spacing w:after="240"/>
    </w:pPr>
    <w:rPr>
      <w:b/>
      <w:bCs/>
      <w:szCs w:val="20"/>
    </w:rPr>
  </w:style>
  <w:style w:type="character" w:customStyle="1" w:styleId="EndsChar">
    <w:name w:val="Ends Char"/>
    <w:basedOn w:val="DefaultParagraphFont"/>
    <w:link w:val="Ends"/>
    <w:rsid w:val="004162F1"/>
    <w:rPr>
      <w:rFonts w:ascii="Arial" w:hAnsi="Arial"/>
      <w:b/>
      <w:bCs/>
      <w:sz w:val="20"/>
      <w:szCs w:val="20"/>
    </w:rPr>
  </w:style>
  <w:style w:type="paragraph" w:customStyle="1" w:styleId="PressRelease">
    <w:name w:val="Press Release"/>
    <w:basedOn w:val="Title"/>
    <w:link w:val="PressReleaseChar"/>
    <w:qFormat/>
    <w:rsid w:val="008359E5"/>
    <w:pPr>
      <w:jc w:val="center"/>
    </w:pPr>
  </w:style>
  <w:style w:type="character" w:customStyle="1" w:styleId="PressReleaseChar">
    <w:name w:val="Press Release Char"/>
    <w:basedOn w:val="TitleChar"/>
    <w:link w:val="PressRelease"/>
    <w:rsid w:val="008359E5"/>
    <w:rPr>
      <w:rFonts w:ascii="Arial" w:eastAsiaTheme="majorEastAsia" w:hAnsi="Arial" w:cstheme="majorBidi"/>
      <w:b/>
      <w:spacing w:val="-10"/>
      <w:kern w:val="28"/>
      <w:sz w:val="28"/>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afrequencysolutions.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aafrequencysolutions.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aafrequencysolutions.com" TargetMode="External"/><Relationship Id="rId1" Type="http://schemas.openxmlformats.org/officeDocument/2006/relationships/hyperlink" Target="mailto:info@aafrequencysolution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491</Words>
  <Characters>2800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Anke Allen</cp:lastModifiedBy>
  <cp:revision>12</cp:revision>
  <dcterms:created xsi:type="dcterms:W3CDTF">2026-11-05T16:08:00Z</dcterms:created>
  <dcterms:modified xsi:type="dcterms:W3CDTF">2026-11-06T08:25:00Z</dcterms:modified>
</cp:coreProperties>
</file>